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1"/>
        <w:gridCol w:w="1977"/>
        <w:gridCol w:w="1327"/>
        <w:gridCol w:w="1313"/>
        <w:gridCol w:w="1529"/>
        <w:gridCol w:w="1529"/>
        <w:gridCol w:w="1529"/>
      </w:tblGrid>
      <w:tr w:rsidR="00BA6F6C" w:rsidRPr="00BA6F6C" w:rsidTr="00BA6F6C">
        <w:trPr>
          <w:gridAfter w:val="2"/>
        </w:trPr>
        <w:tc>
          <w:tcPr>
            <w:tcW w:w="0" w:type="auto"/>
            <w:gridSpan w:val="5"/>
            <w:tcBorders>
              <w:top w:val="single" w:sz="12" w:space="0" w:color="66666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ВАРИАНТ ИСПОЛНЕНИЯ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№ п.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КОМПЛЕКТАЦИЯ ПРИБОРА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ОР-3Б-03,</w:t>
            </w: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Работающий</w:t>
            </w:r>
            <w:proofErr w:type="gramEnd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 от сетевого или автономного источника питания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ОР-3Б-05,</w:t>
            </w: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Работающий</w:t>
            </w:r>
            <w:proofErr w:type="gramEnd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 от сетевого источника питания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ОР-3Б-06,</w:t>
            </w: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Работающий</w:t>
            </w:r>
            <w:proofErr w:type="gramEnd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 от осветительного блока со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световодом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ОР-3Б-07,</w:t>
            </w: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Работающий</w:t>
            </w:r>
            <w:proofErr w:type="gramEnd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 от осветительного блока со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световодом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ОР-3Б-08,</w:t>
            </w: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Работающий</w:t>
            </w:r>
            <w:proofErr w:type="gramEnd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 от осветительного блока со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световодом</w:t>
            </w:r>
            <w:proofErr w:type="spellEnd"/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Насадка для прямой офтальмоскопии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Насадка для обратной</w:t>
            </w: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br/>
              <w:t>офтальмоскопии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Насадка бинокулярная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Насадка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диафаноскопическая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Насадка щелевая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Линза офтальмоскопическая</w:t>
            </w: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br/>
              <w:t xml:space="preserve">15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дптр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Линза офтальмоскопическая</w:t>
            </w: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br/>
              <w:t xml:space="preserve">20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дптр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Линза офтальмоскопическая</w:t>
            </w: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br/>
              <w:t xml:space="preserve">29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дптр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Линза 3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дптр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Блок осветительный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Световод</w:t>
            </w:r>
            <w:proofErr w:type="spellEnd"/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2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Блок питания сетевой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</w:tr>
    </w:tbl>
    <w:p w:rsidR="00BA6F6C" w:rsidRPr="00BA6F6C" w:rsidRDefault="00BA6F6C" w:rsidP="00BA6F6C">
      <w:pPr>
        <w:shd w:val="clear" w:color="auto" w:fill="FFFFFF"/>
        <w:spacing w:after="167" w:line="240" w:lineRule="auto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  <w:r w:rsidRPr="00BA6F6C">
        <w:rPr>
          <w:rFonts w:ascii="Trebuchet MS" w:eastAsia="Times New Roman" w:hAnsi="Trebuchet MS" w:cs="Times New Roman"/>
          <w:b/>
          <w:bCs/>
          <w:color w:val="333333"/>
          <w:sz w:val="23"/>
          <w:lang w:eastAsia="ru-RU"/>
        </w:rPr>
        <w:t>Технические характеристики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4"/>
        <w:gridCol w:w="1423"/>
        <w:gridCol w:w="1404"/>
        <w:gridCol w:w="1648"/>
        <w:gridCol w:w="1648"/>
        <w:gridCol w:w="1648"/>
      </w:tblGrid>
      <w:tr w:rsidR="00BA6F6C" w:rsidRPr="00BA6F6C" w:rsidTr="00BA6F6C">
        <w:tc>
          <w:tcPr>
            <w:tcW w:w="0" w:type="auto"/>
            <w:tcBorders>
              <w:top w:val="single" w:sz="12" w:space="0" w:color="66666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ИЗДЕЛИЕ</w:t>
            </w:r>
          </w:p>
        </w:tc>
        <w:tc>
          <w:tcPr>
            <w:tcW w:w="0" w:type="auto"/>
            <w:tcBorders>
              <w:top w:val="single" w:sz="12" w:space="0" w:color="66666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ОР-3Б-03,</w:t>
            </w: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Работающий</w:t>
            </w:r>
            <w:proofErr w:type="gramEnd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 xml:space="preserve"> от сетевого или автономного источника питания</w:t>
            </w:r>
          </w:p>
        </w:tc>
        <w:tc>
          <w:tcPr>
            <w:tcW w:w="0" w:type="auto"/>
            <w:tcBorders>
              <w:top w:val="single" w:sz="12" w:space="0" w:color="66666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ОР-3Б-05,</w:t>
            </w: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Работающий</w:t>
            </w:r>
            <w:proofErr w:type="gramEnd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 xml:space="preserve"> от сетевого источника питания</w:t>
            </w:r>
          </w:p>
        </w:tc>
        <w:tc>
          <w:tcPr>
            <w:tcW w:w="0" w:type="auto"/>
            <w:tcBorders>
              <w:top w:val="single" w:sz="12" w:space="0" w:color="66666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ОР-3Б-06,</w:t>
            </w: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Работающий</w:t>
            </w:r>
            <w:proofErr w:type="gramEnd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 xml:space="preserve"> от осветительного блока со </w:t>
            </w:r>
            <w:proofErr w:type="spellStart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световодом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ОР-3Б-07,</w:t>
            </w: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Работающий</w:t>
            </w:r>
            <w:proofErr w:type="gramEnd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 xml:space="preserve"> от осветительного блока со </w:t>
            </w:r>
            <w:proofErr w:type="spellStart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световодом</w:t>
            </w:r>
            <w:proofErr w:type="spellEnd"/>
          </w:p>
        </w:tc>
        <w:tc>
          <w:tcPr>
            <w:tcW w:w="0" w:type="auto"/>
            <w:tcBorders>
              <w:top w:val="single" w:sz="12" w:space="0" w:color="66666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ОР-3Б-08,</w:t>
            </w:r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Работающий</w:t>
            </w:r>
            <w:proofErr w:type="gramEnd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 xml:space="preserve"> от осветительного блока со </w:t>
            </w:r>
            <w:proofErr w:type="spellStart"/>
            <w:r w:rsidRPr="00BA6F6C">
              <w:rPr>
                <w:rFonts w:ascii="Trebuchet MS" w:eastAsia="Times New Roman" w:hAnsi="Trebuchet MS" w:cs="Times New Roman"/>
                <w:b/>
                <w:bCs/>
                <w:color w:val="333333"/>
                <w:sz w:val="23"/>
                <w:szCs w:val="23"/>
                <w:lang w:eastAsia="ru-RU"/>
              </w:rPr>
              <w:t>световодом</w:t>
            </w:r>
            <w:proofErr w:type="spellEnd"/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Рефракции линз насадки для прямой офтальмоскопии,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дптр</w:t>
            </w:r>
            <w:proofErr w:type="spellEnd"/>
          </w:p>
        </w:tc>
        <w:tc>
          <w:tcPr>
            <w:tcW w:w="0" w:type="auto"/>
            <w:gridSpan w:val="5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1;2;3;4;5;6;8;10;12;15    минус: 1;2;3;4;5;6;8;10;12;15;20;25;35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lastRenderedPageBreak/>
              <w:t xml:space="preserve">Диаметр зоны освещения насадки для прямой офтальмоскопии на глазном дне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эмметропического</w:t>
            </w:r>
            <w:proofErr w:type="spellEnd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 глаза, </w:t>
            </w:r>
            <w:proofErr w:type="gram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gridSpan w:val="5"/>
            <w:tcBorders>
              <w:bottom w:val="single" w:sz="6" w:space="0" w:color="E6E6E6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2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Рефракции офтальмоскопических линз,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дптр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15;20;29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E6E6E6"/>
            </w:tcBorders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15;20;29</w:t>
            </w:r>
          </w:p>
        </w:tc>
      </w:tr>
      <w:tr w:rsidR="00BA6F6C" w:rsidRPr="00BA6F6C" w:rsidTr="00BA6F6C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Диаметр зоны освещения насадки для обратной офтальмоскопии на глазном дне (в зрачке)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эмметропического</w:t>
            </w:r>
            <w:proofErr w:type="spellEnd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 xml:space="preserve"> глаза при работе с офтальмоскопической линзой 20 </w:t>
            </w:r>
            <w:proofErr w:type="spellStart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дптр</w:t>
            </w:r>
            <w:proofErr w:type="spellEnd"/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, установленной на расстоянии 350 мм от насадки, мм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2,8 (1,6);8,5 (4);17 (8)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00BA6F6C" w:rsidRPr="00BA6F6C" w:rsidRDefault="00BA6F6C" w:rsidP="00BA6F6C">
            <w:pPr>
              <w:spacing w:after="167" w:line="240" w:lineRule="auto"/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</w:pPr>
            <w:r w:rsidRPr="00BA6F6C">
              <w:rPr>
                <w:rFonts w:ascii="Trebuchet MS" w:eastAsia="Times New Roman" w:hAnsi="Trebuchet MS" w:cs="Times New Roman"/>
                <w:color w:val="333333"/>
                <w:sz w:val="23"/>
                <w:szCs w:val="23"/>
                <w:lang w:eastAsia="ru-RU"/>
              </w:rPr>
              <w:t>2,8 (1,6);8,5 (4);17 (8)</w:t>
            </w:r>
          </w:p>
        </w:tc>
      </w:tr>
    </w:tbl>
    <w:p w:rsidR="00591AAF" w:rsidRDefault="00591AAF"/>
    <w:sectPr w:rsidR="00591A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6F6C"/>
    <w:rsid w:val="000811CA"/>
    <w:rsid w:val="00504F6E"/>
    <w:rsid w:val="00591AAF"/>
    <w:rsid w:val="00921141"/>
    <w:rsid w:val="00BA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2018-02-28T00:10:00Z</dcterms:created>
  <dcterms:modified xsi:type="dcterms:W3CDTF">2018-02-28T00:10:00Z</dcterms:modified>
</cp:coreProperties>
</file>