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5" w:type="dxa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6723"/>
        <w:gridCol w:w="2562"/>
      </w:tblGrid>
      <w:tr w:rsidR="00447B7F" w:rsidRPr="00447B7F" w:rsidTr="00447B7F"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CFD7DC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55555"/>
                <w:sz w:val="18"/>
                <w:szCs w:val="18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b/>
                <w:bCs/>
                <w:color w:val="444444"/>
                <w:sz w:val="18"/>
                <w:lang w:eastAsia="ru-RU"/>
              </w:rPr>
              <w:t xml:space="preserve">Технические характеристики </w:t>
            </w:r>
            <w:proofErr w:type="spellStart"/>
            <w:r w:rsidRPr="00447B7F">
              <w:rPr>
                <w:rFonts w:ascii="Verdana" w:eastAsia="Times New Roman" w:hAnsi="Verdana" w:cs="Times New Roman"/>
                <w:b/>
                <w:bCs/>
                <w:color w:val="444444"/>
                <w:sz w:val="18"/>
                <w:lang w:eastAsia="ru-RU"/>
              </w:rPr>
              <w:t>эхоэнцефалографической</w:t>
            </w:r>
            <w:proofErr w:type="spellEnd"/>
            <w:r w:rsidRPr="00447B7F">
              <w:rPr>
                <w:rFonts w:ascii="Verdana" w:eastAsia="Times New Roman" w:hAnsi="Verdana" w:cs="Times New Roman"/>
                <w:b/>
                <w:bCs/>
                <w:color w:val="444444"/>
                <w:sz w:val="18"/>
                <w:lang w:eastAsia="ru-RU"/>
              </w:rPr>
              <w:t xml:space="preserve"> системы</w:t>
            </w:r>
          </w:p>
        </w:tc>
      </w:tr>
      <w:tr w:rsidR="00447B7F" w:rsidRPr="00447B7F" w:rsidTr="00447B7F">
        <w:tc>
          <w:tcPr>
            <w:tcW w:w="618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Количество каналов</w:t>
            </w:r>
          </w:p>
        </w:tc>
        <w:tc>
          <w:tcPr>
            <w:tcW w:w="235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2</w:t>
            </w:r>
          </w:p>
        </w:tc>
      </w:tr>
      <w:tr w:rsidR="00447B7F" w:rsidRPr="00447B7F" w:rsidTr="00447B7F">
        <w:tc>
          <w:tcPr>
            <w:tcW w:w="618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Режимы работы</w:t>
            </w:r>
          </w:p>
        </w:tc>
        <w:tc>
          <w:tcPr>
            <w:tcW w:w="235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А+</w:t>
            </w:r>
            <w:proofErr w:type="gramStart"/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А</w:t>
            </w:r>
            <w:proofErr w:type="gramEnd"/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 xml:space="preserve"> – эхограммы</w:t>
            </w: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br/>
              <w:t xml:space="preserve">А+Р – </w:t>
            </w:r>
            <w:proofErr w:type="spellStart"/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пульсограмма</w:t>
            </w:r>
            <w:proofErr w:type="spellEnd"/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br/>
              <w:t>А+М – сканер</w:t>
            </w: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br/>
              <w:t>Т- трансмиссия</w:t>
            </w:r>
          </w:p>
        </w:tc>
      </w:tr>
      <w:tr w:rsidR="00447B7F" w:rsidRPr="00447B7F" w:rsidTr="00447B7F">
        <w:tc>
          <w:tcPr>
            <w:tcW w:w="618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Глубина зондирования</w:t>
            </w:r>
          </w:p>
        </w:tc>
        <w:tc>
          <w:tcPr>
            <w:tcW w:w="235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220 мм</w:t>
            </w:r>
          </w:p>
        </w:tc>
      </w:tr>
      <w:tr w:rsidR="00447B7F" w:rsidRPr="00447B7F" w:rsidTr="00447B7F">
        <w:tc>
          <w:tcPr>
            <w:tcW w:w="618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Амплитуда излучения</w:t>
            </w:r>
          </w:p>
        </w:tc>
        <w:tc>
          <w:tcPr>
            <w:tcW w:w="235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Не более 100</w:t>
            </w:r>
            <w:proofErr w:type="gramStart"/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 xml:space="preserve"> В</w:t>
            </w:r>
            <w:proofErr w:type="gramEnd"/>
          </w:p>
        </w:tc>
      </w:tr>
      <w:tr w:rsidR="00447B7F" w:rsidRPr="00447B7F" w:rsidTr="00447B7F">
        <w:tc>
          <w:tcPr>
            <w:tcW w:w="618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Частота излучения</w:t>
            </w:r>
          </w:p>
        </w:tc>
        <w:tc>
          <w:tcPr>
            <w:tcW w:w="235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1 МГц</w:t>
            </w:r>
          </w:p>
        </w:tc>
      </w:tr>
      <w:tr w:rsidR="00447B7F" w:rsidRPr="00447B7F" w:rsidTr="00447B7F">
        <w:tc>
          <w:tcPr>
            <w:tcW w:w="618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Разрешающая способность</w:t>
            </w:r>
          </w:p>
        </w:tc>
        <w:tc>
          <w:tcPr>
            <w:tcW w:w="235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Не более 2 мм</w:t>
            </w:r>
          </w:p>
        </w:tc>
      </w:tr>
      <w:tr w:rsidR="00447B7F" w:rsidRPr="00447B7F" w:rsidTr="00447B7F">
        <w:tc>
          <w:tcPr>
            <w:tcW w:w="618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Погрешность измерения линейных размеров</w:t>
            </w:r>
          </w:p>
        </w:tc>
        <w:tc>
          <w:tcPr>
            <w:tcW w:w="235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Не более 0,2 мм</w:t>
            </w:r>
          </w:p>
        </w:tc>
      </w:tr>
      <w:tr w:rsidR="00447B7F" w:rsidRPr="00447B7F" w:rsidTr="00447B7F">
        <w:tc>
          <w:tcPr>
            <w:tcW w:w="618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Количество автоматически рассчитываемых параметров</w:t>
            </w:r>
          </w:p>
        </w:tc>
        <w:tc>
          <w:tcPr>
            <w:tcW w:w="235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17</w:t>
            </w:r>
          </w:p>
        </w:tc>
      </w:tr>
      <w:tr w:rsidR="00447B7F" w:rsidRPr="00447B7F" w:rsidTr="00447B7F">
        <w:tc>
          <w:tcPr>
            <w:tcW w:w="618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Многооконный режим работы</w:t>
            </w:r>
          </w:p>
        </w:tc>
        <w:tc>
          <w:tcPr>
            <w:tcW w:w="235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Наличие</w:t>
            </w:r>
          </w:p>
        </w:tc>
      </w:tr>
      <w:tr w:rsidR="00447B7F" w:rsidRPr="00447B7F" w:rsidTr="00447B7F">
        <w:tc>
          <w:tcPr>
            <w:tcW w:w="618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Автоматическое формирование трансмиссионной метки</w:t>
            </w:r>
          </w:p>
        </w:tc>
        <w:tc>
          <w:tcPr>
            <w:tcW w:w="235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Наличие</w:t>
            </w:r>
          </w:p>
        </w:tc>
      </w:tr>
      <w:tr w:rsidR="00447B7F" w:rsidRPr="00447B7F" w:rsidTr="00447B7F">
        <w:tc>
          <w:tcPr>
            <w:tcW w:w="618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Стоп-кадр</w:t>
            </w:r>
          </w:p>
        </w:tc>
        <w:tc>
          <w:tcPr>
            <w:tcW w:w="235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Наличие</w:t>
            </w:r>
          </w:p>
        </w:tc>
      </w:tr>
      <w:tr w:rsidR="00447B7F" w:rsidRPr="00447B7F" w:rsidTr="00447B7F">
        <w:tc>
          <w:tcPr>
            <w:tcW w:w="618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Автоматическое сохранение в памяти эхограммы</w:t>
            </w:r>
          </w:p>
        </w:tc>
        <w:tc>
          <w:tcPr>
            <w:tcW w:w="235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Последние 32 сек</w:t>
            </w:r>
          </w:p>
        </w:tc>
      </w:tr>
    </w:tbl>
    <w:p w:rsidR="00447B7F" w:rsidRPr="00447B7F" w:rsidRDefault="00447B7F" w:rsidP="00447B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85" w:type="dxa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6293"/>
        <w:gridCol w:w="2992"/>
      </w:tblGrid>
      <w:tr w:rsidR="00447B7F" w:rsidRPr="00447B7F" w:rsidTr="00447B7F"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CFD7DC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55555"/>
                <w:sz w:val="18"/>
                <w:szCs w:val="18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b/>
                <w:bCs/>
                <w:color w:val="444444"/>
                <w:sz w:val="18"/>
                <w:lang w:eastAsia="ru-RU"/>
              </w:rPr>
              <w:t xml:space="preserve">Технические характеристики </w:t>
            </w:r>
            <w:proofErr w:type="spellStart"/>
            <w:r w:rsidRPr="00447B7F">
              <w:rPr>
                <w:rFonts w:ascii="Verdana" w:eastAsia="Times New Roman" w:hAnsi="Verdana" w:cs="Times New Roman"/>
                <w:b/>
                <w:bCs/>
                <w:color w:val="444444"/>
                <w:sz w:val="18"/>
                <w:lang w:eastAsia="ru-RU"/>
              </w:rPr>
              <w:t>синускопа</w:t>
            </w:r>
            <w:proofErr w:type="spellEnd"/>
            <w:r w:rsidRPr="00447B7F">
              <w:rPr>
                <w:rFonts w:ascii="Verdana" w:eastAsia="Times New Roman" w:hAnsi="Verdana" w:cs="Times New Roman"/>
                <w:b/>
                <w:bCs/>
                <w:color w:val="444444"/>
                <w:sz w:val="18"/>
                <w:lang w:eastAsia="ru-RU"/>
              </w:rPr>
              <w:t xml:space="preserve"> (опция)</w:t>
            </w:r>
          </w:p>
        </w:tc>
      </w:tr>
      <w:tr w:rsidR="00447B7F" w:rsidRPr="00447B7F" w:rsidTr="00447B7F">
        <w:tc>
          <w:tcPr>
            <w:tcW w:w="6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Количество каналов</w:t>
            </w:r>
          </w:p>
        </w:tc>
        <w:tc>
          <w:tcPr>
            <w:tcW w:w="246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1</w:t>
            </w:r>
          </w:p>
        </w:tc>
      </w:tr>
      <w:tr w:rsidR="00447B7F" w:rsidRPr="00447B7F" w:rsidTr="00447B7F">
        <w:tc>
          <w:tcPr>
            <w:tcW w:w="6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Режимы работы</w:t>
            </w:r>
          </w:p>
        </w:tc>
        <w:tc>
          <w:tcPr>
            <w:tcW w:w="246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Синусограмма+сканограмма</w:t>
            </w:r>
            <w:proofErr w:type="spellEnd"/>
          </w:p>
        </w:tc>
      </w:tr>
      <w:tr w:rsidR="00447B7F" w:rsidRPr="00447B7F" w:rsidTr="00447B7F">
        <w:tc>
          <w:tcPr>
            <w:tcW w:w="6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Глубина зондирования</w:t>
            </w:r>
          </w:p>
        </w:tc>
        <w:tc>
          <w:tcPr>
            <w:tcW w:w="246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100 мм</w:t>
            </w:r>
          </w:p>
        </w:tc>
      </w:tr>
      <w:tr w:rsidR="00447B7F" w:rsidRPr="00447B7F" w:rsidTr="00447B7F">
        <w:tc>
          <w:tcPr>
            <w:tcW w:w="6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Амплитуда излучения </w:t>
            </w:r>
          </w:p>
        </w:tc>
        <w:tc>
          <w:tcPr>
            <w:tcW w:w="246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Не более 100В</w:t>
            </w:r>
          </w:p>
        </w:tc>
      </w:tr>
      <w:tr w:rsidR="00447B7F" w:rsidRPr="00447B7F" w:rsidTr="00447B7F">
        <w:tc>
          <w:tcPr>
            <w:tcW w:w="6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Частота излучения</w:t>
            </w:r>
          </w:p>
        </w:tc>
        <w:tc>
          <w:tcPr>
            <w:tcW w:w="246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3 МГц</w:t>
            </w:r>
          </w:p>
        </w:tc>
      </w:tr>
      <w:tr w:rsidR="00447B7F" w:rsidRPr="00447B7F" w:rsidTr="00447B7F">
        <w:tc>
          <w:tcPr>
            <w:tcW w:w="6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Разрешающая способность</w:t>
            </w:r>
          </w:p>
        </w:tc>
        <w:tc>
          <w:tcPr>
            <w:tcW w:w="246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Не более 1 мм</w:t>
            </w:r>
          </w:p>
        </w:tc>
      </w:tr>
      <w:tr w:rsidR="00447B7F" w:rsidRPr="00447B7F" w:rsidTr="00447B7F">
        <w:tc>
          <w:tcPr>
            <w:tcW w:w="6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 xml:space="preserve">Погрешность </w:t>
            </w:r>
            <w:proofErr w:type="spellStart"/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измерениялинейных</w:t>
            </w:r>
            <w:proofErr w:type="spellEnd"/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 xml:space="preserve"> размеров</w:t>
            </w:r>
          </w:p>
        </w:tc>
        <w:tc>
          <w:tcPr>
            <w:tcW w:w="246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Не более 0,2 мм</w:t>
            </w:r>
          </w:p>
        </w:tc>
      </w:tr>
      <w:tr w:rsidR="00447B7F" w:rsidRPr="00447B7F" w:rsidTr="00447B7F">
        <w:tc>
          <w:tcPr>
            <w:tcW w:w="6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АвтоматическиРассчитываемые</w:t>
            </w:r>
            <w:proofErr w:type="spellEnd"/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 xml:space="preserve"> параметры</w:t>
            </w:r>
          </w:p>
        </w:tc>
        <w:tc>
          <w:tcPr>
            <w:tcW w:w="246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Наличие</w:t>
            </w:r>
          </w:p>
        </w:tc>
      </w:tr>
      <w:tr w:rsidR="00447B7F" w:rsidRPr="00447B7F" w:rsidTr="00447B7F">
        <w:tc>
          <w:tcPr>
            <w:tcW w:w="6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 xml:space="preserve">Многооконный </w:t>
            </w:r>
            <w:proofErr w:type="spellStart"/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режимработы</w:t>
            </w:r>
            <w:proofErr w:type="spellEnd"/>
          </w:p>
        </w:tc>
        <w:tc>
          <w:tcPr>
            <w:tcW w:w="246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Наличие</w:t>
            </w:r>
          </w:p>
        </w:tc>
      </w:tr>
      <w:tr w:rsidR="00447B7F" w:rsidRPr="00447B7F" w:rsidTr="00447B7F">
        <w:tc>
          <w:tcPr>
            <w:tcW w:w="6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Стоп-кадр</w:t>
            </w:r>
          </w:p>
        </w:tc>
        <w:tc>
          <w:tcPr>
            <w:tcW w:w="246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Наличие</w:t>
            </w:r>
          </w:p>
        </w:tc>
      </w:tr>
      <w:tr w:rsidR="00447B7F" w:rsidRPr="00447B7F" w:rsidTr="00447B7F">
        <w:tc>
          <w:tcPr>
            <w:tcW w:w="6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 xml:space="preserve">Автоматическое сохранение в памяти </w:t>
            </w:r>
            <w:proofErr w:type="spellStart"/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синусограммы</w:t>
            </w:r>
            <w:proofErr w:type="spellEnd"/>
          </w:p>
        </w:tc>
        <w:tc>
          <w:tcPr>
            <w:tcW w:w="246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Последние 32 сек</w:t>
            </w:r>
          </w:p>
        </w:tc>
      </w:tr>
      <w:tr w:rsidR="00447B7F" w:rsidRPr="00447B7F" w:rsidTr="00447B7F">
        <w:tc>
          <w:tcPr>
            <w:tcW w:w="6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Автоматическое сохранение настроек пользователя при завершении работы</w:t>
            </w:r>
          </w:p>
        </w:tc>
        <w:tc>
          <w:tcPr>
            <w:tcW w:w="246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Наличие</w:t>
            </w:r>
          </w:p>
        </w:tc>
      </w:tr>
      <w:tr w:rsidR="00447B7F" w:rsidRPr="00447B7F" w:rsidTr="00447B7F">
        <w:tc>
          <w:tcPr>
            <w:tcW w:w="6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Сохранение результатов обследования в базе данных с выводом на печать</w:t>
            </w:r>
          </w:p>
        </w:tc>
        <w:tc>
          <w:tcPr>
            <w:tcW w:w="246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Наличие</w:t>
            </w:r>
          </w:p>
        </w:tc>
      </w:tr>
      <w:tr w:rsidR="00447B7F" w:rsidRPr="00447B7F" w:rsidTr="00447B7F">
        <w:tc>
          <w:tcPr>
            <w:tcW w:w="6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Конструктивное исполнение</w:t>
            </w:r>
          </w:p>
        </w:tc>
        <w:tc>
          <w:tcPr>
            <w:tcW w:w="246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Мобильный вариант. Кейс с ноутбуком</w:t>
            </w:r>
          </w:p>
        </w:tc>
      </w:tr>
      <w:tr w:rsidR="00447B7F" w:rsidRPr="00447B7F" w:rsidTr="00447B7F">
        <w:tc>
          <w:tcPr>
            <w:tcW w:w="6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Вес</w:t>
            </w:r>
          </w:p>
        </w:tc>
        <w:tc>
          <w:tcPr>
            <w:tcW w:w="246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не более 7 кг</w:t>
            </w:r>
          </w:p>
        </w:tc>
      </w:tr>
      <w:tr w:rsidR="00447B7F" w:rsidRPr="00447B7F" w:rsidTr="00447B7F">
        <w:tc>
          <w:tcPr>
            <w:tcW w:w="6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Габариты</w:t>
            </w:r>
          </w:p>
        </w:tc>
        <w:tc>
          <w:tcPr>
            <w:tcW w:w="246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500Х340Х120 мм</w:t>
            </w:r>
          </w:p>
        </w:tc>
      </w:tr>
      <w:tr w:rsidR="00447B7F" w:rsidRPr="00447B7F" w:rsidTr="00447B7F">
        <w:tc>
          <w:tcPr>
            <w:tcW w:w="6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Питание</w:t>
            </w:r>
          </w:p>
        </w:tc>
        <w:tc>
          <w:tcPr>
            <w:tcW w:w="246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Питание от сети переменного тока 220</w:t>
            </w:r>
            <w:proofErr w:type="gramStart"/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 xml:space="preserve"> В</w:t>
            </w:r>
            <w:proofErr w:type="gramEnd"/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 xml:space="preserve"> 50 Гц или от автомобильного аккумулятора</w:t>
            </w:r>
          </w:p>
        </w:tc>
      </w:tr>
      <w:tr w:rsidR="00447B7F" w:rsidRPr="00447B7F" w:rsidTr="00447B7F">
        <w:tc>
          <w:tcPr>
            <w:tcW w:w="6075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Программное обеспечение «</w:t>
            </w:r>
            <w:proofErr w:type="spellStart"/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Комплексмед</w:t>
            </w:r>
            <w:proofErr w:type="spellEnd"/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» в среде WINDOWS XP или WINDOWS 7</w:t>
            </w:r>
          </w:p>
        </w:tc>
        <w:tc>
          <w:tcPr>
            <w:tcW w:w="2460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</w:pPr>
            <w:r w:rsidRPr="00447B7F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ru-RU"/>
              </w:rPr>
              <w:t>Наличие</w:t>
            </w:r>
          </w:p>
        </w:tc>
      </w:tr>
    </w:tbl>
    <w:p w:rsidR="00591AAF" w:rsidRPr="00647141" w:rsidRDefault="00591AAF" w:rsidP="00647141"/>
    <w:sectPr w:rsidR="00591AAF" w:rsidRPr="00647141" w:rsidSect="00403964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3964"/>
    <w:rsid w:val="00024ECF"/>
    <w:rsid w:val="000811CA"/>
    <w:rsid w:val="00097817"/>
    <w:rsid w:val="0019742D"/>
    <w:rsid w:val="002272CF"/>
    <w:rsid w:val="002861EC"/>
    <w:rsid w:val="0034081C"/>
    <w:rsid w:val="00403964"/>
    <w:rsid w:val="00447B7F"/>
    <w:rsid w:val="00454E5E"/>
    <w:rsid w:val="00504F6E"/>
    <w:rsid w:val="00591AAF"/>
    <w:rsid w:val="005A4DE8"/>
    <w:rsid w:val="005B1D43"/>
    <w:rsid w:val="005F2F54"/>
    <w:rsid w:val="00647141"/>
    <w:rsid w:val="00711C42"/>
    <w:rsid w:val="00A750F1"/>
    <w:rsid w:val="00B20865"/>
    <w:rsid w:val="00BA7B8F"/>
    <w:rsid w:val="00D10C57"/>
    <w:rsid w:val="00E24CB5"/>
    <w:rsid w:val="00EC7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3964"/>
    <w:rPr>
      <w:b/>
      <w:bCs/>
    </w:rPr>
  </w:style>
  <w:style w:type="paragraph" w:styleId="a4">
    <w:name w:val="Normal (Web)"/>
    <w:basedOn w:val="a"/>
    <w:uiPriority w:val="99"/>
    <w:unhideWhenUsed/>
    <w:rsid w:val="0002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14</cp:revision>
  <dcterms:created xsi:type="dcterms:W3CDTF">2018-03-21T05:19:00Z</dcterms:created>
  <dcterms:modified xsi:type="dcterms:W3CDTF">2018-03-21T06:07:00Z</dcterms:modified>
</cp:coreProperties>
</file>