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81" w:rsidRPr="00E66A81" w:rsidRDefault="00E66A81" w:rsidP="00E66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81">
        <w:rPr>
          <w:rFonts w:ascii="Arial" w:eastAsia="Times New Roman" w:hAnsi="Arial" w:cs="Arial"/>
          <w:b/>
          <w:bCs/>
          <w:color w:val="404040"/>
          <w:sz w:val="20"/>
          <w:lang w:eastAsia="ru-RU"/>
        </w:rPr>
        <w:t>Specifications</w:t>
      </w:r>
    </w:p>
    <w:tbl>
      <w:tblPr>
        <w:tblW w:w="5000" w:type="pct"/>
        <w:tblBorders>
          <w:top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6"/>
        <w:gridCol w:w="2406"/>
        <w:gridCol w:w="4813"/>
      </w:tblGrid>
      <w:tr w:rsidR="00E66A81" w:rsidRPr="00E66A81" w:rsidTr="00E66A81"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66A81" w:rsidRPr="00E66A81" w:rsidRDefault="00E66A81" w:rsidP="00E66A81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66A81">
              <w:rPr>
                <w:rFonts w:ascii="Arial" w:eastAsia="Times New Roman" w:hAnsi="Arial" w:cs="Arial"/>
                <w:b/>
                <w:bCs/>
                <w:color w:val="404040"/>
                <w:sz w:val="18"/>
                <w:lang w:eastAsia="ru-RU"/>
              </w:rPr>
              <w:t>Specifications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66A81" w:rsidRPr="00E66A81" w:rsidRDefault="00E66A81" w:rsidP="00E66A81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66A81">
              <w:rPr>
                <w:rFonts w:ascii="Arial" w:eastAsia="Times New Roman" w:hAnsi="Arial" w:cs="Arial"/>
                <w:b/>
                <w:bCs/>
                <w:color w:val="404040"/>
                <w:sz w:val="18"/>
                <w:lang w:eastAsia="ru-RU"/>
              </w:rPr>
              <w:t>Features</w:t>
            </w:r>
          </w:p>
        </w:tc>
      </w:tr>
      <w:tr w:rsidR="00E66A81" w:rsidRPr="00E66A81" w:rsidTr="00E66A81"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66A81" w:rsidRPr="00E66A81" w:rsidRDefault="00E66A81" w:rsidP="00E66A81">
            <w:pPr>
              <w:numPr>
                <w:ilvl w:val="0"/>
                <w:numId w:val="7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66A8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Output specifications</w:t>
            </w:r>
            <w:r w:rsidRPr="00E66A81">
              <w:rPr>
                <w:rFonts w:ascii="Arial" w:eastAsia="Times New Roman" w:hAnsi="Arial" w:cs="Arial"/>
                <w:b/>
                <w:bCs/>
                <w:color w:val="404040"/>
                <w:sz w:val="12"/>
                <w:vertAlign w:val="superscript"/>
                <w:lang w:eastAsia="ru-RU"/>
              </w:rPr>
              <w:t>1-2</w:t>
            </w:r>
            <w:r w:rsidRPr="00E66A8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• Wave form: monopolar pulse.</w:t>
            </w:r>
            <w:r w:rsidRPr="00E66A8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• Peak open circuit arcing voltage: 70 000÷120 000 V.</w:t>
            </w:r>
            <w:r w:rsidRPr="00E66A8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• Power rating delivered into load: 3÷10 Watts.</w:t>
            </w:r>
            <w:r w:rsidRPr="00E66A81">
              <w:rPr>
                <w:rFonts w:ascii="Arial" w:eastAsia="Times New Roman" w:hAnsi="Arial" w:cs="Arial"/>
                <w:color w:val="404040"/>
                <w:sz w:val="12"/>
                <w:szCs w:val="12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  <w:p w:rsidR="00E66A81" w:rsidRPr="00E66A81" w:rsidRDefault="00E66A81" w:rsidP="00E66A81">
            <w:pPr>
              <w:numPr>
                <w:ilvl w:val="0"/>
                <w:numId w:val="7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66A8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Temperature range:</w:t>
            </w:r>
            <w:r w:rsidRPr="00E66A8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Ni-MH cells: -20ºC to 50ºC</w:t>
            </w:r>
          </w:p>
          <w:p w:rsidR="00E66A81" w:rsidRPr="00E66A81" w:rsidRDefault="00E66A81" w:rsidP="00E66A81">
            <w:pPr>
              <w:numPr>
                <w:ilvl w:val="0"/>
                <w:numId w:val="7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66A8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Relative humidity: up to 98%</w:t>
            </w:r>
          </w:p>
          <w:p w:rsidR="00E66A81" w:rsidRPr="00E66A81" w:rsidRDefault="00E66A81" w:rsidP="00E66A81">
            <w:pPr>
              <w:numPr>
                <w:ilvl w:val="0"/>
                <w:numId w:val="7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66A8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Power source: Ni-MH accumulator.</w:t>
            </w:r>
          </w:p>
          <w:p w:rsidR="00E66A81" w:rsidRPr="00E66A81" w:rsidRDefault="00E66A81" w:rsidP="00E66A81">
            <w:pPr>
              <w:numPr>
                <w:ilvl w:val="0"/>
                <w:numId w:val="7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66A8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Housing: high impact fiberglass.</w:t>
            </w:r>
          </w:p>
          <w:p w:rsidR="00E66A81" w:rsidRPr="00E66A81" w:rsidRDefault="00E66A81" w:rsidP="00E66A81">
            <w:pPr>
              <w:numPr>
                <w:ilvl w:val="0"/>
                <w:numId w:val="7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66A8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Cartridge available up to a maximum range of 4.5 meters.</w:t>
            </w:r>
            <w:r w:rsidRPr="00E66A8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The average accuracy in shooting consists 5÷10 cm between probes.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66A81" w:rsidRPr="00E66A81" w:rsidRDefault="00E66A81" w:rsidP="00E66A81">
            <w:pPr>
              <w:numPr>
                <w:ilvl w:val="0"/>
                <w:numId w:val="8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66A8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Capable of drive-stun with worked out cartridge</w:t>
            </w:r>
            <w:r w:rsidRPr="00E66A81">
              <w:rPr>
                <w:rFonts w:ascii="Arial" w:eastAsia="Times New Roman" w:hAnsi="Arial" w:cs="Arial"/>
                <w:b/>
                <w:bCs/>
                <w:color w:val="404040"/>
                <w:sz w:val="12"/>
                <w:vertAlign w:val="superscript"/>
                <w:lang w:eastAsia="ru-RU"/>
              </w:rPr>
              <w:t>4</w:t>
            </w:r>
            <w:r w:rsidRPr="00E66A8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 or without a cartridge installed.</w:t>
            </w:r>
          </w:p>
          <w:p w:rsidR="00E66A81" w:rsidRPr="00E66A81" w:rsidRDefault="00E66A81" w:rsidP="00E66A81">
            <w:pPr>
              <w:numPr>
                <w:ilvl w:val="0"/>
                <w:numId w:val="8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66A8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Electrical charge can penetrate up to 3,5 cm cumulative of clothing or 2,5 cm per probe.</w:t>
            </w:r>
          </w:p>
          <w:p w:rsidR="00E66A81" w:rsidRPr="00E66A81" w:rsidRDefault="00E66A81" w:rsidP="00E66A81">
            <w:pPr>
              <w:numPr>
                <w:ilvl w:val="0"/>
                <w:numId w:val="8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66A8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Warranty: 1 year standard with extended warranties available</w:t>
            </w:r>
            <w:r w:rsidRPr="00E66A81">
              <w:rPr>
                <w:rFonts w:ascii="Arial" w:eastAsia="Times New Roman" w:hAnsi="Arial" w:cs="Arial"/>
                <w:b/>
                <w:bCs/>
                <w:color w:val="404040"/>
                <w:sz w:val="12"/>
                <w:vertAlign w:val="superscript"/>
                <w:lang w:eastAsia="ru-RU"/>
              </w:rPr>
              <w:t>5</w:t>
            </w:r>
            <w:r w:rsidRPr="00E66A8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.</w:t>
            </w:r>
          </w:p>
          <w:p w:rsidR="00E66A81" w:rsidRPr="00E66A81" w:rsidRDefault="00E66A81" w:rsidP="00E66A81">
            <w:pPr>
              <w:numPr>
                <w:ilvl w:val="0"/>
                <w:numId w:val="8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66A8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Fully charged battery provides not less than 200 firings.</w:t>
            </w:r>
          </w:p>
          <w:p w:rsidR="00E66A81" w:rsidRPr="00E66A81" w:rsidRDefault="00E66A81" w:rsidP="00E66A81">
            <w:pPr>
              <w:numPr>
                <w:ilvl w:val="0"/>
                <w:numId w:val="8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66A8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For Ni-MH cells a charger is available.</w:t>
            </w:r>
          </w:p>
          <w:p w:rsidR="00E66A81" w:rsidRPr="00E66A81" w:rsidRDefault="00E66A81" w:rsidP="00E66A81">
            <w:pPr>
              <w:numPr>
                <w:ilvl w:val="0"/>
                <w:numId w:val="8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66A8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Compatible with all MARCH GROUP cartridges.</w:t>
            </w:r>
          </w:p>
        </w:tc>
      </w:tr>
      <w:tr w:rsidR="00E66A81" w:rsidRPr="00E66A81" w:rsidTr="00E66A81"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66A81" w:rsidRPr="00E66A81" w:rsidRDefault="00E66A81" w:rsidP="00E66A81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66A81">
              <w:rPr>
                <w:rFonts w:ascii="Arial" w:eastAsia="Times New Roman" w:hAnsi="Arial" w:cs="Arial"/>
                <w:b/>
                <w:bCs/>
                <w:color w:val="404040"/>
                <w:sz w:val="18"/>
                <w:lang w:eastAsia="ru-RU"/>
              </w:rPr>
              <w:t>Physical Characteristics </w:t>
            </w:r>
            <w:r w:rsidRPr="00E66A8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(Dimensions without cartridge)</w:t>
            </w:r>
          </w:p>
        </w:tc>
      </w:tr>
      <w:tr w:rsidR="00E66A81" w:rsidRPr="00E66A81" w:rsidTr="00E66A81"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66A81" w:rsidRPr="00E66A81" w:rsidRDefault="00E66A81" w:rsidP="00E66A81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66A8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Length (L)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66A81" w:rsidRPr="00E66A81" w:rsidRDefault="00E66A81" w:rsidP="00E66A81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66A8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Diameter (D)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66A81" w:rsidRPr="00E66A81" w:rsidRDefault="00E66A81" w:rsidP="00E66A81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66A8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Weight</w:t>
            </w:r>
          </w:p>
        </w:tc>
      </w:tr>
      <w:tr w:rsidR="00E66A81" w:rsidRPr="00E66A81" w:rsidTr="00E66A81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66A81" w:rsidRPr="00E66A81" w:rsidRDefault="00E66A81" w:rsidP="00E66A81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66A8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339±2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66A81" w:rsidRPr="00E66A81" w:rsidRDefault="00E66A81" w:rsidP="00E66A81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66A8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52.5±1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66A81" w:rsidRPr="00E66A81" w:rsidRDefault="00E66A81" w:rsidP="00E66A81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66A8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580±20 g</w:t>
            </w:r>
          </w:p>
        </w:tc>
      </w:tr>
    </w:tbl>
    <w:p w:rsidR="00E66A81" w:rsidRPr="00E66A81" w:rsidRDefault="00E66A81" w:rsidP="00E66A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E66A81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1</w:t>
      </w:r>
      <w:r w:rsidRPr="00E66A81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Output specifications may vary depending on temperature, battery charge, and load characteristics.</w:t>
      </w:r>
      <w:r w:rsidRPr="00E66A81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E66A81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2</w:t>
      </w:r>
      <w:r w:rsidRPr="00E66A81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Output specifications derived from 1000 Ω (Ohms) resistive load measurements.</w:t>
      </w:r>
      <w:r w:rsidRPr="00E66A81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E66A81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3</w:t>
      </w:r>
      <w:r w:rsidRPr="00E66A81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For non-military weapon.</w:t>
      </w:r>
      <w:r w:rsidRPr="00E66A81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E66A81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4</w:t>
      </w:r>
      <w:r w:rsidRPr="00E66A81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Cartridge is current-conducting, there is no need to put it off after shooting for drive-stun impact. Use of cartridge not authorized by March Group will void the product warranty.</w:t>
      </w:r>
      <w:r w:rsidRPr="00E66A81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E66A81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5</w:t>
      </w:r>
      <w:r w:rsidRPr="00E66A81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Additional terms and conditions may apply.</w:t>
      </w:r>
    </w:p>
    <w:p w:rsidR="00591AAF" w:rsidRDefault="00591AAF"/>
    <w:sectPr w:rsidR="00591AAF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95C"/>
    <w:multiLevelType w:val="multilevel"/>
    <w:tmpl w:val="5F408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00D86"/>
    <w:multiLevelType w:val="multilevel"/>
    <w:tmpl w:val="DAE0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11E21"/>
    <w:multiLevelType w:val="multilevel"/>
    <w:tmpl w:val="FF1C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D5825"/>
    <w:multiLevelType w:val="multilevel"/>
    <w:tmpl w:val="82CEB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517ED"/>
    <w:multiLevelType w:val="multilevel"/>
    <w:tmpl w:val="49A0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7F61BE"/>
    <w:multiLevelType w:val="multilevel"/>
    <w:tmpl w:val="1E20F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5A6913"/>
    <w:multiLevelType w:val="multilevel"/>
    <w:tmpl w:val="793EA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23402D"/>
    <w:multiLevelType w:val="multilevel"/>
    <w:tmpl w:val="67B4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7615"/>
    <w:rsid w:val="000811CA"/>
    <w:rsid w:val="00407615"/>
    <w:rsid w:val="00504F6E"/>
    <w:rsid w:val="00591AAF"/>
    <w:rsid w:val="00754BC0"/>
    <w:rsid w:val="00DD7039"/>
    <w:rsid w:val="00DF331C"/>
    <w:rsid w:val="00E66A81"/>
    <w:rsid w:val="00E86F72"/>
    <w:rsid w:val="00EE65FA"/>
    <w:rsid w:val="00F0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6">
    <w:name w:val="heading 6"/>
    <w:basedOn w:val="a"/>
    <w:link w:val="60"/>
    <w:uiPriority w:val="9"/>
    <w:qFormat/>
    <w:rsid w:val="004076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0761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407615"/>
    <w:rPr>
      <w:b/>
      <w:bCs/>
    </w:rPr>
  </w:style>
  <w:style w:type="paragraph" w:styleId="a4">
    <w:name w:val="Normal (Web)"/>
    <w:basedOn w:val="a"/>
    <w:uiPriority w:val="99"/>
    <w:semiHidden/>
    <w:unhideWhenUsed/>
    <w:rsid w:val="00407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6</cp:revision>
  <dcterms:created xsi:type="dcterms:W3CDTF">2018-04-06T00:19:00Z</dcterms:created>
  <dcterms:modified xsi:type="dcterms:W3CDTF">2018-04-06T00:37:00Z</dcterms:modified>
</cp:coreProperties>
</file>