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7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2190"/>
        <w:gridCol w:w="2190"/>
        <w:gridCol w:w="2205"/>
      </w:tblGrid>
      <w:tr w:rsidR="00D75044" w:rsidRPr="00D75044" w:rsidTr="00D75044">
        <w:trPr>
          <w:tblCellSpacing w:w="15" w:type="dxa"/>
        </w:trPr>
        <w:tc>
          <w:tcPr>
            <w:tcW w:w="0" w:type="auto"/>
            <w:vMerge w:val="restart"/>
            <w:shd w:val="clear" w:color="auto" w:fill="CCCCCC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Параметры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 xml:space="preserve">Класс </w:t>
            </w:r>
            <w:proofErr w:type="spellStart"/>
            <w:r w:rsidRPr="00D75044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комплексированных</w:t>
            </w:r>
            <w:proofErr w:type="spellEnd"/>
            <w:r w:rsidRPr="00D75044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 xml:space="preserve"> изделий СВЧ</w:t>
            </w:r>
          </w:p>
        </w:tc>
      </w:tr>
      <w:tr w:rsidR="00D75044" w:rsidRPr="00D75044" w:rsidTr="00D75044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shd w:val="clear" w:color="auto" w:fill="CCCCCC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Усилительные</w:t>
            </w:r>
          </w:p>
        </w:tc>
        <w:tc>
          <w:tcPr>
            <w:tcW w:w="2160" w:type="dxa"/>
            <w:shd w:val="clear" w:color="auto" w:fill="CCCCCC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Усилительно-преобразовательные</w:t>
            </w:r>
          </w:p>
        </w:tc>
        <w:tc>
          <w:tcPr>
            <w:tcW w:w="2160" w:type="dxa"/>
            <w:shd w:val="clear" w:color="auto" w:fill="CCCCCC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Генераторно-усилительно-преобразовательные</w:t>
            </w:r>
          </w:p>
        </w:tc>
      </w:tr>
      <w:tr w:rsidR="00D75044" w:rsidRPr="00D75044" w:rsidTr="00D7504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Рабочий диапазон частот, </w:t>
            </w:r>
            <w:proofErr w:type="spellStart"/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Ггц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7,0...14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8,0...14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8,5...16</w:t>
            </w:r>
          </w:p>
        </w:tc>
      </w:tr>
      <w:tr w:rsidR="00D75044" w:rsidRPr="00D75044" w:rsidTr="00D7504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Выходная импульсная мощность передающего канала, </w:t>
            </w:r>
            <w:proofErr w:type="spellStart"/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кВТ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20...120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4,5..25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15...150</w:t>
            </w:r>
          </w:p>
        </w:tc>
      </w:tr>
      <w:tr w:rsidR="00D75044" w:rsidRPr="00D75044" w:rsidTr="00D7504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Длительность импульса, </w:t>
            </w:r>
            <w:proofErr w:type="spellStart"/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мкс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45...200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0,55...80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0,5...12</w:t>
            </w:r>
          </w:p>
        </w:tc>
      </w:tr>
      <w:tr w:rsidR="00D75044" w:rsidRPr="00D75044" w:rsidTr="00D7504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Скважность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2,5...12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2,5...65</w:t>
            </w:r>
          </w:p>
        </w:tc>
      </w:tr>
      <w:tr w:rsidR="00D75044" w:rsidRPr="00D75044" w:rsidTr="00D7504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Уровень фазовых шумов в сигнале передающего канала, дБ/Гц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минус 90/2,5 кГц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минус 90/2 кГц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минус 90/1 кГц</w:t>
            </w:r>
          </w:p>
        </w:tc>
      </w:tr>
      <w:tr w:rsidR="00D75044" w:rsidRPr="00D75044" w:rsidTr="00D7504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Уровень частотных шумов в сигнале гетеродинного канала, дБ/Гц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минус 90/5 кГц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минус 90/2,5 кГц</w:t>
            </w:r>
          </w:p>
        </w:tc>
      </w:tr>
    </w:tbl>
    <w:p w:rsidR="00D75044" w:rsidRDefault="00D75044">
      <w:r>
        <w:br/>
      </w:r>
    </w:p>
    <w:tbl>
      <w:tblPr>
        <w:tblW w:w="1087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2190"/>
        <w:gridCol w:w="2190"/>
        <w:gridCol w:w="2205"/>
      </w:tblGrid>
      <w:tr w:rsidR="00D75044" w:rsidRPr="00D75044" w:rsidTr="00D75044">
        <w:trPr>
          <w:tblCellSpacing w:w="15" w:type="dxa"/>
        </w:trPr>
        <w:tc>
          <w:tcPr>
            <w:tcW w:w="0" w:type="auto"/>
            <w:vMerge w:val="restart"/>
            <w:shd w:val="clear" w:color="auto" w:fill="CCCCCC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D75044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Parameters</w:t>
            </w:r>
            <w:proofErr w:type="spellEnd"/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D75044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Class</w:t>
            </w:r>
            <w:proofErr w:type="spellEnd"/>
            <w:r w:rsidRPr="00D75044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5044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microwave</w:t>
            </w:r>
            <w:proofErr w:type="spellEnd"/>
            <w:r w:rsidRPr="00D75044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 xml:space="preserve"> CP</w:t>
            </w:r>
          </w:p>
        </w:tc>
      </w:tr>
      <w:tr w:rsidR="00D75044" w:rsidRPr="00D75044" w:rsidTr="00D75044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shd w:val="clear" w:color="auto" w:fill="CCCCCC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D75044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Amplifying</w:t>
            </w:r>
            <w:proofErr w:type="spellEnd"/>
          </w:p>
        </w:tc>
        <w:tc>
          <w:tcPr>
            <w:tcW w:w="2160" w:type="dxa"/>
            <w:shd w:val="clear" w:color="auto" w:fill="CCCCCC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D75044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Amplifying-conversion</w:t>
            </w:r>
            <w:proofErr w:type="spellEnd"/>
          </w:p>
        </w:tc>
        <w:tc>
          <w:tcPr>
            <w:tcW w:w="2160" w:type="dxa"/>
            <w:shd w:val="clear" w:color="auto" w:fill="CCCCCC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D75044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Oscillator-amplifier-conversion</w:t>
            </w:r>
            <w:proofErr w:type="spellEnd"/>
          </w:p>
        </w:tc>
      </w:tr>
      <w:tr w:rsidR="00D75044" w:rsidRPr="00D75044" w:rsidTr="00D7504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Operating</w:t>
            </w:r>
            <w:proofErr w:type="spellEnd"/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range</w:t>
            </w:r>
            <w:proofErr w:type="spellEnd"/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GHz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7.0...14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8.0...14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8.5...16</w:t>
            </w:r>
          </w:p>
        </w:tc>
      </w:tr>
      <w:tr w:rsidR="00D75044" w:rsidRPr="00D75044" w:rsidTr="00D7504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  <w:t>Output pulse power of transmitting channel, kW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20...120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4.5..25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15...150</w:t>
            </w:r>
          </w:p>
        </w:tc>
      </w:tr>
      <w:tr w:rsidR="00D75044" w:rsidRPr="00D75044" w:rsidTr="00D7504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Pulse</w:t>
            </w:r>
            <w:proofErr w:type="spellEnd"/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duration</w:t>
            </w:r>
            <w:proofErr w:type="spellEnd"/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μs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45...200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0.55...80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0.5...12</w:t>
            </w:r>
          </w:p>
        </w:tc>
      </w:tr>
      <w:tr w:rsidR="00D75044" w:rsidRPr="00D75044" w:rsidTr="00D7504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Duty</w:t>
            </w:r>
            <w:proofErr w:type="spellEnd"/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factor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2.5...12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2.5...65</w:t>
            </w:r>
          </w:p>
        </w:tc>
      </w:tr>
      <w:tr w:rsidR="00D75044" w:rsidRPr="00D75044" w:rsidTr="00D7504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  <w:t>Phase noise level in transmitting channel signal, dB/Hz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minus</w:t>
            </w:r>
            <w:proofErr w:type="spellEnd"/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90/2.5 кГц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minus</w:t>
            </w:r>
            <w:proofErr w:type="spellEnd"/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90/2 кГц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minus</w:t>
            </w:r>
            <w:proofErr w:type="spellEnd"/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90/1 кГц</w:t>
            </w:r>
          </w:p>
        </w:tc>
      </w:tr>
      <w:tr w:rsidR="00D75044" w:rsidRPr="00D75044" w:rsidTr="00D7504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  <w:t>Frequency noise level in heterodyne channel signal, dB/Hz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minus</w:t>
            </w:r>
            <w:proofErr w:type="spellEnd"/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105/5 кГц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044" w:rsidRPr="00D75044" w:rsidRDefault="00D75044" w:rsidP="00D750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minus</w:t>
            </w:r>
            <w:proofErr w:type="spellEnd"/>
            <w:r w:rsidRPr="00D75044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90/2.5 кГц</w:t>
            </w:r>
          </w:p>
        </w:tc>
      </w:tr>
    </w:tbl>
    <w:p w:rsidR="004E2DBE" w:rsidRDefault="004E2DBE">
      <w:bookmarkStart w:id="0" w:name="_GoBack"/>
      <w:bookmarkEnd w:id="0"/>
    </w:p>
    <w:sectPr w:rsidR="004E2DBE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1F70FA"/>
    <w:rsid w:val="004E2DBE"/>
    <w:rsid w:val="00A00A06"/>
    <w:rsid w:val="00C511A2"/>
    <w:rsid w:val="00D7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2BA8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4</cp:revision>
  <dcterms:created xsi:type="dcterms:W3CDTF">2018-06-09T10:16:00Z</dcterms:created>
  <dcterms:modified xsi:type="dcterms:W3CDTF">2018-06-09T10:23:00Z</dcterms:modified>
</cp:coreProperties>
</file>