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4E" w:rsidRDefault="00CB174E" w:rsidP="00CB174E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5"/>
        <w:gridCol w:w="2355"/>
      </w:tblGrid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Наибольшее рабочее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24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1600 (630, 1000, 1250)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Сквозной ток короткого замыкания: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63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включения,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электромагнитным приводом;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пружинно-магнитным приводом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100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100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Полное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60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Время вибрации (дребезга) подвижных контактов полюсов при включении,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цепей питания и управления привода, В пост/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перем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110,220/230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потребления электромагнита включения, А, не более: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электромагнитного привода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пружинного привода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83;42/42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1,3;07/0,7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потребления электромагнита отключения, 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1,3;0,7/0,7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потребления электромагнита взвода пружины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12;6/6</w:t>
            </w:r>
          </w:p>
        </w:tc>
      </w:tr>
      <w:tr w:rsidR="00CB174E" w:rsidTr="00CB174E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выключателя, кг,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B174E" w:rsidRDefault="00CB174E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150</w:t>
            </w:r>
          </w:p>
        </w:tc>
      </w:tr>
    </w:tbl>
    <w:p w:rsidR="00CB174E" w:rsidRDefault="00CB174E" w:rsidP="00CB17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</w:t>
      </w:r>
    </w:p>
    <w:p w:rsidR="00CB174E" w:rsidRDefault="00CB174E" w:rsidP="00CB174E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1) ресурс по механической стойкости выключателя – 10 000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при номинальном токе – 10 000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–O, где 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– произвольная пауза;</w:t>
      </w:r>
      <w:r>
        <w:rPr>
          <w:rFonts w:ascii="Verdana" w:hAnsi="Verdana"/>
          <w:color w:val="010101"/>
          <w:sz w:val="18"/>
          <w:szCs w:val="18"/>
        </w:rPr>
        <w:br/>
        <w:t>3) ресурс по коммутационной стойкости при номинальном токе отключения – 35 циклов ВО и 15 циклов О;</w:t>
      </w:r>
      <w:r>
        <w:rPr>
          <w:rFonts w:ascii="Verdana" w:hAnsi="Verdana"/>
          <w:color w:val="010101"/>
          <w:sz w:val="18"/>
          <w:szCs w:val="18"/>
        </w:rPr>
        <w:br/>
        <w:t>4) высота над уровнем моря 1000 м;</w:t>
      </w:r>
      <w:r>
        <w:rPr>
          <w:rFonts w:ascii="Verdana" w:hAnsi="Verdana"/>
          <w:color w:val="010101"/>
          <w:sz w:val="18"/>
          <w:szCs w:val="18"/>
        </w:rPr>
        <w:br/>
        <w:t>5) верхнее значение температуры воздуха при эксплуатации +50°С;</w:t>
      </w:r>
      <w:r>
        <w:rPr>
          <w:rFonts w:ascii="Verdana" w:hAnsi="Verdana"/>
          <w:color w:val="010101"/>
          <w:sz w:val="18"/>
          <w:szCs w:val="18"/>
        </w:rPr>
        <w:br/>
        <w:t>6) нижнее значение температуры воздуха при эксплуатации -45°С;</w:t>
      </w:r>
      <w:r>
        <w:rPr>
          <w:rFonts w:ascii="Verdana" w:hAnsi="Verdana"/>
          <w:color w:val="010101"/>
          <w:sz w:val="18"/>
          <w:szCs w:val="18"/>
        </w:rPr>
        <w:br/>
        <w:t>7) срок службы выключателя 30 лет.</w:t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405459"/>
    <w:rsid w:val="004E2DBE"/>
    <w:rsid w:val="006A205C"/>
    <w:rsid w:val="00733EFC"/>
    <w:rsid w:val="00876E1C"/>
    <w:rsid w:val="00927958"/>
    <w:rsid w:val="00A00A06"/>
    <w:rsid w:val="00A04F09"/>
    <w:rsid w:val="00B346C1"/>
    <w:rsid w:val="00B463D1"/>
    <w:rsid w:val="00C511A2"/>
    <w:rsid w:val="00C57662"/>
    <w:rsid w:val="00CB174E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301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23</cp:revision>
  <dcterms:created xsi:type="dcterms:W3CDTF">2018-06-09T10:16:00Z</dcterms:created>
  <dcterms:modified xsi:type="dcterms:W3CDTF">2018-06-14T02:31:00Z</dcterms:modified>
</cp:coreProperties>
</file>