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36" w:rsidRDefault="008B1A36" w:rsidP="008B1A36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2"/>
        <w:gridCol w:w="1488"/>
      </w:tblGrid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Наименование параметра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  <w:p w:rsidR="008B1A36" w:rsidRDefault="008B1A36">
            <w:pPr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Значение</w:t>
            </w:r>
          </w:p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параметра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40,5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1600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 Стойкость при сквозных токах короткого замыкания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- ток электродинамической стойкости, кА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- ток термической стойкости, кА 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- время короткого замыкания,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 64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 25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  3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отключения,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Собственное время включения,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мс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150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Ресурс по механической стойкости, циклы В-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t</w:t>
            </w:r>
            <w:r>
              <w:rPr>
                <w:rFonts w:ascii="Verdana" w:hAnsi="Verdana"/>
                <w:color w:val="2F2A2B"/>
                <w:sz w:val="18"/>
                <w:szCs w:val="18"/>
                <w:bdr w:val="none" w:sz="0" w:space="0" w:color="auto" w:frame="1"/>
                <w:vertAlign w:val="subscript"/>
              </w:rPr>
              <w:t>п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-О, не менее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10000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Ресурс по коммутационной стойкости при номинальном токе, циклы В-</w:t>
            </w:r>
            <w:proofErr w:type="spellStart"/>
            <w:r>
              <w:rPr>
                <w:rFonts w:ascii="Verdana" w:hAnsi="Verdana"/>
                <w:color w:val="010101"/>
                <w:sz w:val="18"/>
                <w:szCs w:val="18"/>
              </w:rPr>
              <w:t>t</w:t>
            </w:r>
            <w:r>
              <w:rPr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  <w:vertAlign w:val="subscript"/>
              </w:rPr>
              <w:t>п</w:t>
            </w:r>
            <w:proofErr w:type="spellEnd"/>
            <w:r>
              <w:rPr>
                <w:rFonts w:ascii="Verdana" w:hAnsi="Verdana"/>
                <w:color w:val="010101"/>
                <w:sz w:val="18"/>
                <w:szCs w:val="18"/>
              </w:rPr>
              <w:t>-О, не менее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10000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Ресурс по коммутационной стойкости при номинальном токе отключения, операция, не менее: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010101"/>
                <w:sz w:val="18"/>
                <w:szCs w:val="18"/>
              </w:rPr>
              <w:t>отключени</w:t>
            </w:r>
            <w:proofErr w:type="spellEnd"/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- включения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25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br/>
              <w:t>13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выключателя, кг,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350</w:t>
            </w:r>
          </w:p>
        </w:tc>
      </w:tr>
      <w:tr w:rsidR="008B1A36" w:rsidTr="008B1A36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Габаритные размеры выключателя, мм, не более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высота/ширина/глубина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B1A36" w:rsidRDefault="008B1A36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1600/850/750</w:t>
            </w:r>
          </w:p>
        </w:tc>
      </w:tr>
    </w:tbl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3D5B25"/>
    <w:rsid w:val="00405459"/>
    <w:rsid w:val="004E2DBE"/>
    <w:rsid w:val="00506503"/>
    <w:rsid w:val="006A205C"/>
    <w:rsid w:val="00733EFC"/>
    <w:rsid w:val="00876E1C"/>
    <w:rsid w:val="008B1A36"/>
    <w:rsid w:val="00927958"/>
    <w:rsid w:val="00A00A06"/>
    <w:rsid w:val="00A04F09"/>
    <w:rsid w:val="00A271B1"/>
    <w:rsid w:val="00B346C1"/>
    <w:rsid w:val="00B362EB"/>
    <w:rsid w:val="00B463D1"/>
    <w:rsid w:val="00C511A2"/>
    <w:rsid w:val="00C57662"/>
    <w:rsid w:val="00CB174E"/>
    <w:rsid w:val="00D75044"/>
    <w:rsid w:val="00E52983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30</cp:revision>
  <dcterms:created xsi:type="dcterms:W3CDTF">2018-06-09T10:16:00Z</dcterms:created>
  <dcterms:modified xsi:type="dcterms:W3CDTF">2018-06-15T02:07:00Z</dcterms:modified>
</cp:coreProperties>
</file>