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F8" w:rsidRDefault="00BB0DF8" w:rsidP="00BB0DF8">
      <w:pPr>
        <w:pStyle w:val="1"/>
        <w:shd w:val="clear" w:color="auto" w:fill="FFFFFF"/>
        <w:spacing w:before="540"/>
        <w:textAlignment w:val="baseline"/>
        <w:rPr>
          <w:rFonts w:ascii="Verdana" w:hAnsi="Verdana"/>
          <w:color w:val="003D73"/>
          <w:sz w:val="36"/>
          <w:szCs w:val="36"/>
        </w:rPr>
      </w:pPr>
      <w:r>
        <w:rPr>
          <w:rFonts w:ascii="Verdana" w:hAnsi="Verdana"/>
          <w:b/>
          <w:bCs/>
          <w:color w:val="003D73"/>
          <w:sz w:val="36"/>
          <w:szCs w:val="36"/>
        </w:rPr>
        <w:t>Основные технические характеристики</w:t>
      </w:r>
    </w:p>
    <w:tbl>
      <w:tblPr>
        <w:tblW w:w="0" w:type="auto"/>
        <w:tblBorders>
          <w:top w:val="single" w:sz="6" w:space="0" w:color="2F2A2B"/>
          <w:left w:val="single" w:sz="6" w:space="0" w:color="2F2A2B"/>
          <w:bottom w:val="single" w:sz="6" w:space="0" w:color="2F2A2B"/>
          <w:right w:val="single" w:sz="6" w:space="0" w:color="2F2A2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5"/>
        <w:gridCol w:w="1595"/>
      </w:tblGrid>
      <w:tr w:rsidR="00BB0DF8" w:rsidTr="00BB0DF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B0DF8" w:rsidRDefault="00BB0DF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 Номинальное напряжение,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B0DF8" w:rsidRDefault="00BB0DF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110 </w:t>
            </w:r>
          </w:p>
        </w:tc>
      </w:tr>
      <w:tr w:rsidR="00BB0DF8" w:rsidTr="00BB0DF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B0DF8" w:rsidRDefault="00BB0DF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Номинальный ток, А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B0DF8" w:rsidRDefault="00BB0DF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2000</w:t>
            </w:r>
          </w:p>
        </w:tc>
      </w:tr>
      <w:tr w:rsidR="00BB0DF8" w:rsidTr="00BB0DF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B0DF8" w:rsidRDefault="00BB0DF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Номинальный ток отключения, кА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B0DF8" w:rsidRDefault="00BB0DF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31,5</w:t>
            </w:r>
          </w:p>
        </w:tc>
      </w:tr>
      <w:tr w:rsidR="00BB0DF8" w:rsidTr="00BB0DF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B0DF8" w:rsidRDefault="00BB0DF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Номинальное напряжение постоянного (переменного) тока цепей питания и управления привода, В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B0DF8" w:rsidRDefault="00BB0DF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110, 220 (230)</w:t>
            </w:r>
          </w:p>
        </w:tc>
      </w:tr>
      <w:tr w:rsidR="00BB0DF8" w:rsidTr="00BB0DF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B0DF8" w:rsidRDefault="00BB0DF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Сквозной ток короткого замыкания: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ток электродинамической стойкости, кА;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ток термической стойкости, кА;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время протекания тока термической стойкости, с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B0DF8" w:rsidRDefault="00BB0DF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80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 31,5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 3</w:t>
            </w:r>
          </w:p>
        </w:tc>
      </w:tr>
      <w:tr w:rsidR="00BB0DF8" w:rsidTr="00BB0DF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B0DF8" w:rsidRDefault="00BB0DF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Диапазон рабочих температур окружающей среды, °С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B0DF8" w:rsidRDefault="00BB0DF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+50/-60</w:t>
            </w:r>
          </w:p>
        </w:tc>
      </w:tr>
      <w:tr w:rsidR="00BB0DF8" w:rsidTr="00BB0DF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B0DF8" w:rsidRDefault="00BB0DF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 Собственное время включения,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мс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>, не более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B0DF8" w:rsidRDefault="00BB0DF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85</w:t>
            </w:r>
          </w:p>
        </w:tc>
      </w:tr>
      <w:tr w:rsidR="00BB0DF8" w:rsidTr="00BB0DF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B0DF8" w:rsidRDefault="00BB0DF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 Собственное время отключения,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мс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>, не более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B0DF8" w:rsidRDefault="00BB0DF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30</w:t>
            </w:r>
          </w:p>
        </w:tc>
      </w:tr>
      <w:tr w:rsidR="00BB0DF8" w:rsidTr="00BB0DF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B0DF8" w:rsidRDefault="00BB0DF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 Полное время отключения,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мс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>, не более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B0DF8" w:rsidRDefault="00BB0DF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50</w:t>
            </w:r>
          </w:p>
        </w:tc>
      </w:tr>
      <w:tr w:rsidR="00BB0DF8" w:rsidTr="00BB0DF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B0DF8" w:rsidRDefault="00BB0DF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  <w:r>
              <w:rPr>
                <w:rStyle w:val="a5"/>
                <w:rFonts w:ascii="Verdana" w:hAnsi="Verdana"/>
                <w:b/>
                <w:bCs/>
                <w:color w:val="2F2A2B"/>
                <w:sz w:val="18"/>
                <w:szCs w:val="18"/>
                <w:u w:val="single"/>
                <w:bdr w:val="none" w:sz="0" w:space="0" w:color="auto" w:frame="1"/>
              </w:rPr>
              <w:t>Пружинный привод:</w:t>
            </w:r>
            <w:r>
              <w:rPr>
                <w:rFonts w:ascii="Verdana" w:hAnsi="Verdana"/>
                <w:b/>
                <w:bCs/>
                <w:i/>
                <w:iCs/>
                <w:color w:val="2F2A2B"/>
                <w:sz w:val="18"/>
                <w:szCs w:val="18"/>
                <w:u w:val="single"/>
                <w:bdr w:val="none" w:sz="0" w:space="0" w:color="auto" w:frame="1"/>
              </w:rPr>
              <w:br/>
            </w:r>
            <w:r>
              <w:rPr>
                <w:rFonts w:ascii="Verdana" w:hAnsi="Verdana"/>
                <w:color w:val="2F2A2B"/>
                <w:sz w:val="18"/>
                <w:szCs w:val="18"/>
              </w:rPr>
              <w:t>Ток потребления электромагнита при напряжении пост.110/пост.220(перем230)В, А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-включения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-отключения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-завода пружины включения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-время заводки включающей пружины, с, не более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B0DF8" w:rsidRDefault="00BB0DF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1,0/0,5(0,5)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 1,0/0,5(0,5)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 20/10(10)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 10</w:t>
            </w:r>
          </w:p>
        </w:tc>
      </w:tr>
      <w:tr w:rsidR="00BB0DF8" w:rsidTr="00BB0DF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B0DF8" w:rsidRDefault="00BB0DF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Масса выключателей должна быть не более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B0DF8" w:rsidRDefault="00BB0DF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 2000</w:t>
            </w:r>
          </w:p>
        </w:tc>
      </w:tr>
    </w:tbl>
    <w:p w:rsidR="00BB0DF8" w:rsidRDefault="00BB0DF8" w:rsidP="00BB0DF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10101"/>
          <w:sz w:val="18"/>
          <w:szCs w:val="18"/>
        </w:rPr>
      </w:pPr>
      <w:r>
        <w:rPr>
          <w:rStyle w:val="a5"/>
          <w:rFonts w:ascii="Verdana" w:hAnsi="Verdana"/>
          <w:b/>
          <w:bCs/>
          <w:color w:val="010101"/>
          <w:sz w:val="18"/>
          <w:szCs w:val="18"/>
          <w:bdr w:val="none" w:sz="0" w:space="0" w:color="auto" w:frame="1"/>
        </w:rPr>
        <w:t>Требования к надежности</w:t>
      </w:r>
    </w:p>
    <w:p w:rsidR="00BB0DF8" w:rsidRDefault="00BB0DF8" w:rsidP="00BB0DF8">
      <w:pPr>
        <w:pStyle w:val="a3"/>
        <w:shd w:val="clear" w:color="auto" w:fill="FFFFFF"/>
        <w:spacing w:before="270" w:beforeAutospacing="0" w:after="0" w:afterAutospacing="0"/>
        <w:textAlignment w:val="baseline"/>
        <w:rPr>
          <w:rFonts w:ascii="Verdana" w:hAnsi="Verdana"/>
          <w:color w:val="010101"/>
          <w:sz w:val="18"/>
          <w:szCs w:val="18"/>
        </w:rPr>
      </w:pPr>
      <w:r>
        <w:rPr>
          <w:rFonts w:ascii="Verdana" w:hAnsi="Verdana"/>
          <w:color w:val="010101"/>
          <w:sz w:val="18"/>
          <w:szCs w:val="18"/>
        </w:rPr>
        <w:t>1) ресурс по механической стойкости выключателя – 10 000 циклов В–</w:t>
      </w:r>
      <w:proofErr w:type="spellStart"/>
      <w:r>
        <w:rPr>
          <w:rFonts w:ascii="Verdana" w:hAnsi="Verdana"/>
          <w:color w:val="010101"/>
          <w:sz w:val="18"/>
          <w:szCs w:val="18"/>
        </w:rPr>
        <w:t>tn</w:t>
      </w:r>
      <w:proofErr w:type="spellEnd"/>
      <w:r>
        <w:rPr>
          <w:rFonts w:ascii="Verdana" w:hAnsi="Verdana"/>
          <w:color w:val="010101"/>
          <w:sz w:val="18"/>
          <w:szCs w:val="18"/>
        </w:rPr>
        <w:t>–О;</w:t>
      </w:r>
      <w:r>
        <w:rPr>
          <w:rFonts w:ascii="Verdana" w:hAnsi="Verdana"/>
          <w:color w:val="010101"/>
          <w:sz w:val="18"/>
          <w:szCs w:val="18"/>
        </w:rPr>
        <w:br/>
        <w:t>2) ресурс по коммутационной стойкости при номинальном токе – 10 000 циклов В–</w:t>
      </w:r>
      <w:proofErr w:type="spellStart"/>
      <w:r>
        <w:rPr>
          <w:rFonts w:ascii="Verdana" w:hAnsi="Verdana"/>
          <w:color w:val="010101"/>
          <w:sz w:val="18"/>
          <w:szCs w:val="18"/>
        </w:rPr>
        <w:t>tn</w:t>
      </w:r>
      <w:proofErr w:type="spellEnd"/>
      <w:r>
        <w:rPr>
          <w:rFonts w:ascii="Verdana" w:hAnsi="Verdana"/>
          <w:color w:val="010101"/>
          <w:sz w:val="18"/>
          <w:szCs w:val="18"/>
        </w:rPr>
        <w:t>–O;</w:t>
      </w:r>
      <w:r>
        <w:rPr>
          <w:rFonts w:ascii="Verdana" w:hAnsi="Verdana"/>
          <w:color w:val="010101"/>
          <w:sz w:val="18"/>
          <w:szCs w:val="18"/>
        </w:rPr>
        <w:br/>
        <w:t>3) ресурс по коммутационной стойкости при номинальном токе отключения – 25 циклов О;</w:t>
      </w:r>
      <w:r>
        <w:rPr>
          <w:rFonts w:ascii="Verdana" w:hAnsi="Verdana"/>
          <w:color w:val="010101"/>
          <w:sz w:val="18"/>
          <w:szCs w:val="18"/>
        </w:rPr>
        <w:br/>
        <w:t>4) срок службы выключателей до среднего ремонта не менее 12 лет;</w:t>
      </w:r>
      <w:r>
        <w:rPr>
          <w:rFonts w:ascii="Verdana" w:hAnsi="Verdana"/>
          <w:color w:val="010101"/>
          <w:sz w:val="18"/>
          <w:szCs w:val="18"/>
        </w:rPr>
        <w:br/>
        <w:t>5) срок службы до списания – 30 лет.</w:t>
      </w:r>
    </w:p>
    <w:p w:rsidR="00BB0DF8" w:rsidRDefault="00BB0DF8" w:rsidP="00BB0DF8">
      <w:pPr>
        <w:pStyle w:val="a3"/>
        <w:shd w:val="clear" w:color="auto" w:fill="FFFFFF"/>
        <w:spacing w:before="270" w:beforeAutospacing="0" w:after="0" w:afterAutospacing="0"/>
        <w:textAlignment w:val="baseline"/>
        <w:rPr>
          <w:rFonts w:ascii="Verdana" w:hAnsi="Verdana"/>
          <w:color w:val="010101"/>
          <w:sz w:val="18"/>
          <w:szCs w:val="18"/>
        </w:rPr>
      </w:pPr>
      <w:r>
        <w:rPr>
          <w:rFonts w:ascii="Verdana" w:hAnsi="Verdana"/>
          <w:color w:val="010101"/>
          <w:sz w:val="18"/>
          <w:szCs w:val="18"/>
        </w:rPr>
        <w:t>Примечание: Срок службы указан для выключателей, у которых не исчерпан ресурс по коммутационной или механической стойкости.</w:t>
      </w:r>
    </w:p>
    <w:p w:rsidR="00BB0DF8" w:rsidRDefault="00BB0DF8" w:rsidP="00BB0DF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10101"/>
          <w:sz w:val="18"/>
          <w:szCs w:val="18"/>
        </w:rPr>
      </w:pPr>
      <w:r>
        <w:rPr>
          <w:rStyle w:val="a5"/>
          <w:rFonts w:ascii="Verdana" w:hAnsi="Verdana"/>
          <w:b/>
          <w:bCs/>
          <w:color w:val="010101"/>
          <w:sz w:val="18"/>
          <w:szCs w:val="18"/>
          <w:bdr w:val="none" w:sz="0" w:space="0" w:color="auto" w:frame="1"/>
        </w:rPr>
        <w:t>Гарантии изготовителя</w:t>
      </w:r>
    </w:p>
    <w:p w:rsidR="00BB0DF8" w:rsidRDefault="00BB0DF8" w:rsidP="00BB0DF8">
      <w:pPr>
        <w:pStyle w:val="a3"/>
        <w:shd w:val="clear" w:color="auto" w:fill="FFFFFF"/>
        <w:spacing w:before="270" w:beforeAutospacing="0" w:after="0" w:afterAutospacing="0"/>
        <w:textAlignment w:val="baseline"/>
        <w:rPr>
          <w:rFonts w:ascii="Verdana" w:hAnsi="Verdana"/>
          <w:color w:val="010101"/>
          <w:sz w:val="18"/>
          <w:szCs w:val="18"/>
        </w:rPr>
      </w:pPr>
      <w:r>
        <w:rPr>
          <w:rFonts w:ascii="Verdana" w:hAnsi="Verdana"/>
          <w:color w:val="010101"/>
          <w:sz w:val="18"/>
          <w:szCs w:val="18"/>
        </w:rPr>
        <w:t>Гарантийный срок эксплуатации – 2 года со дня ввода в эксплуатацию.</w:t>
      </w:r>
    </w:p>
    <w:p w:rsidR="004E2DBE" w:rsidRPr="00B463D1" w:rsidRDefault="004E2DBE" w:rsidP="00B463D1">
      <w:bookmarkStart w:id="0" w:name="_GoBack"/>
      <w:bookmarkEnd w:id="0"/>
    </w:p>
    <w:sectPr w:rsidR="004E2DBE" w:rsidRPr="00B463D1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1F70FA"/>
    <w:rsid w:val="00231A37"/>
    <w:rsid w:val="00306919"/>
    <w:rsid w:val="003558E6"/>
    <w:rsid w:val="003D5B25"/>
    <w:rsid w:val="00405459"/>
    <w:rsid w:val="004E2DBE"/>
    <w:rsid w:val="00506503"/>
    <w:rsid w:val="006A205C"/>
    <w:rsid w:val="00733EFC"/>
    <w:rsid w:val="00876E1C"/>
    <w:rsid w:val="008B1A36"/>
    <w:rsid w:val="00927958"/>
    <w:rsid w:val="00A00A06"/>
    <w:rsid w:val="00A04F09"/>
    <w:rsid w:val="00A271B1"/>
    <w:rsid w:val="00B346C1"/>
    <w:rsid w:val="00B362EB"/>
    <w:rsid w:val="00B463D1"/>
    <w:rsid w:val="00BB0DF8"/>
    <w:rsid w:val="00C511A2"/>
    <w:rsid w:val="00C57662"/>
    <w:rsid w:val="00CB174E"/>
    <w:rsid w:val="00D75044"/>
    <w:rsid w:val="00E52983"/>
    <w:rsid w:val="00E54432"/>
    <w:rsid w:val="00ED368C"/>
    <w:rsid w:val="00F9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D9E0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221</Words>
  <Characters>1266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31</cp:revision>
  <dcterms:created xsi:type="dcterms:W3CDTF">2018-06-09T10:16:00Z</dcterms:created>
  <dcterms:modified xsi:type="dcterms:W3CDTF">2018-06-15T02:12:00Z</dcterms:modified>
</cp:coreProperties>
</file>