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CC" w:rsidRDefault="00586DCC" w:rsidP="00586DCC">
      <w:pPr>
        <w:pStyle w:val="2"/>
        <w:spacing w:before="0" w:beforeAutospacing="0" w:line="360" w:lineRule="atLeast"/>
        <w:textAlignment w:val="baseline"/>
        <w:rPr>
          <w:rFonts w:ascii="Arial" w:hAnsi="Arial" w:cs="Arial"/>
          <w:color w:val="2C313E"/>
        </w:rPr>
      </w:pPr>
      <w:r>
        <w:rPr>
          <w:rFonts w:ascii="Arial" w:hAnsi="Arial" w:cs="Arial"/>
          <w:color w:val="2C313E"/>
        </w:rPr>
        <w:t>Основные электрические и эксплуатационные параметры каждого канала (СВЧ-</w:t>
      </w:r>
      <w:proofErr w:type="spellStart"/>
      <w:r>
        <w:rPr>
          <w:rFonts w:ascii="Arial" w:hAnsi="Arial" w:cs="Arial"/>
          <w:color w:val="2C313E"/>
        </w:rPr>
        <w:t>субмодуля</w:t>
      </w:r>
      <w:proofErr w:type="spellEnd"/>
      <w:r>
        <w:rPr>
          <w:rFonts w:ascii="Arial" w:hAnsi="Arial" w:cs="Arial"/>
          <w:color w:val="2C313E"/>
        </w:rPr>
        <w:t>)</w:t>
      </w:r>
    </w:p>
    <w:tbl>
      <w:tblPr>
        <w:tblW w:w="9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3"/>
        <w:gridCol w:w="1394"/>
        <w:gridCol w:w="2863"/>
      </w:tblGrid>
      <w:tr w:rsidR="00586DCC" w:rsidTr="00586DCC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DADADA"/>
              <w:right w:val="nil"/>
            </w:tcBorders>
            <w:tcMar>
              <w:top w:w="10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C30F0F"/>
                <w:sz w:val="21"/>
                <w:szCs w:val="21"/>
              </w:rPr>
            </w:pPr>
            <w:r>
              <w:rPr>
                <w:b/>
                <w:bCs/>
                <w:color w:val="C30F0F"/>
                <w:sz w:val="21"/>
                <w:szCs w:val="21"/>
              </w:rPr>
              <w:t>Наименование параметра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0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b/>
                <w:bCs/>
                <w:color w:val="C30F0F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C30F0F"/>
                <w:sz w:val="21"/>
                <w:szCs w:val="21"/>
              </w:rPr>
              <w:t>Ед.изм</w:t>
            </w:r>
            <w:proofErr w:type="spellEnd"/>
            <w:r>
              <w:rPr>
                <w:b/>
                <w:bCs/>
                <w:color w:val="C30F0F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0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b/>
                <w:bCs/>
                <w:color w:val="C30F0F"/>
                <w:sz w:val="21"/>
                <w:szCs w:val="21"/>
              </w:rPr>
            </w:pPr>
            <w:r>
              <w:rPr>
                <w:b/>
                <w:bCs/>
                <w:color w:val="C30F0F"/>
                <w:sz w:val="21"/>
                <w:szCs w:val="21"/>
              </w:rPr>
              <w:t>Значение параметра</w:t>
            </w:r>
          </w:p>
        </w:tc>
      </w:tr>
      <w:tr w:rsidR="00586DCC" w:rsidTr="00586DC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Полоса рабочих частот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ГГц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10% в Х-диапазоне</w:t>
            </w:r>
          </w:p>
        </w:tc>
      </w:tr>
      <w:tr w:rsidR="00586DCC" w:rsidTr="00586DC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Коэффициент шума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дБ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не более 3</w:t>
            </w:r>
          </w:p>
        </w:tc>
      </w:tr>
      <w:tr w:rsidR="00586DCC" w:rsidTr="00586DC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Коэффициент передачи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дБ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не менее 15</w:t>
            </w:r>
          </w:p>
        </w:tc>
      </w:tr>
      <w:tr w:rsidR="00586DCC" w:rsidTr="00586DC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 xml:space="preserve">Разрядность </w:t>
            </w:r>
            <w:proofErr w:type="spellStart"/>
            <w:r>
              <w:rPr>
                <w:color w:val="2C313E"/>
                <w:sz w:val="21"/>
                <w:szCs w:val="21"/>
              </w:rPr>
              <w:t>фазовращателя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rPr>
                <w:color w:val="2C313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6 (тип.)</w:t>
            </w:r>
          </w:p>
        </w:tc>
      </w:tr>
      <w:tr w:rsidR="00586DCC" w:rsidTr="00586DC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Разрядность аттенюатора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rPr>
                <w:color w:val="2C313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5 (тип.)</w:t>
            </w:r>
          </w:p>
        </w:tc>
      </w:tr>
      <w:tr w:rsidR="00586DCC" w:rsidTr="00586DC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Диапазон регулировки аттенюатора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дБ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не менее 25</w:t>
            </w:r>
          </w:p>
        </w:tc>
      </w:tr>
      <w:tr w:rsidR="00586DCC" w:rsidTr="00586DC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Допустимая непрерывная входная мощность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proofErr w:type="spellStart"/>
            <w:r>
              <w:rPr>
                <w:color w:val="2C313E"/>
                <w:sz w:val="21"/>
                <w:szCs w:val="21"/>
              </w:rPr>
              <w:t>дБм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не более 37</w:t>
            </w:r>
          </w:p>
        </w:tc>
      </w:tr>
      <w:tr w:rsidR="00586DCC" w:rsidTr="00586DC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Угол электронного сканирования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град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не менее ±45</w:t>
            </w:r>
          </w:p>
        </w:tc>
      </w:tr>
      <w:tr w:rsidR="00586DCC" w:rsidTr="00586DC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°С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от –60 до 85</w:t>
            </w:r>
          </w:p>
        </w:tc>
      </w:tr>
      <w:tr w:rsidR="00586DCC" w:rsidTr="00586DC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Потребляемая мощность</w:t>
            </w:r>
          </w:p>
          <w:p w:rsidR="00586DCC" w:rsidRDefault="00586DCC" w:rsidP="00586DCC">
            <w:pPr>
              <w:spacing w:line="300" w:lineRule="atLeast"/>
              <w:textAlignment w:val="baseline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—в активном режиме</w:t>
            </w:r>
          </w:p>
          <w:p w:rsidR="00586DCC" w:rsidRDefault="00586DCC" w:rsidP="00586DCC">
            <w:pPr>
              <w:spacing w:line="300" w:lineRule="atLeast"/>
              <w:textAlignment w:val="baseline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—в ждущем режиме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t>мВт</w:t>
            </w:r>
          </w:p>
        </w:tc>
        <w:tc>
          <w:tcPr>
            <w:tcW w:w="0" w:type="auto"/>
            <w:tcBorders>
              <w:top w:val="nil"/>
              <w:left w:val="single" w:sz="12" w:space="0" w:color="DADADA"/>
              <w:bottom w:val="single" w:sz="12" w:space="0" w:color="DADADA"/>
              <w:right w:val="nil"/>
            </w:tcBorders>
            <w:tcMar>
              <w:top w:w="19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86DCC" w:rsidRDefault="00586DCC">
            <w:pPr>
              <w:spacing w:line="300" w:lineRule="atLeast"/>
              <w:jc w:val="center"/>
              <w:rPr>
                <w:color w:val="2C313E"/>
                <w:sz w:val="21"/>
                <w:szCs w:val="21"/>
              </w:rPr>
            </w:pPr>
            <w:r>
              <w:rPr>
                <w:color w:val="2C313E"/>
                <w:sz w:val="21"/>
                <w:szCs w:val="21"/>
              </w:rPr>
              <w:br/>
              <w:t>300 </w:t>
            </w:r>
            <w:r>
              <w:rPr>
                <w:color w:val="2C313E"/>
                <w:sz w:val="21"/>
                <w:szCs w:val="21"/>
              </w:rPr>
              <w:br/>
              <w:t>50</w:t>
            </w:r>
          </w:p>
        </w:tc>
      </w:tr>
    </w:tbl>
    <w:p w:rsidR="004E2DBE" w:rsidRPr="00B10F28" w:rsidRDefault="004E2DBE" w:rsidP="00B10F28">
      <w:bookmarkStart w:id="0" w:name="_GoBack"/>
      <w:bookmarkEnd w:id="0"/>
    </w:p>
    <w:sectPr w:rsidR="004E2DBE" w:rsidRPr="00B10F2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9174B"/>
    <w:rsid w:val="000F7303"/>
    <w:rsid w:val="001826D7"/>
    <w:rsid w:val="001D676D"/>
    <w:rsid w:val="001F70FA"/>
    <w:rsid w:val="00231A37"/>
    <w:rsid w:val="0026301C"/>
    <w:rsid w:val="00306919"/>
    <w:rsid w:val="003166EB"/>
    <w:rsid w:val="00351E3E"/>
    <w:rsid w:val="003558E6"/>
    <w:rsid w:val="003A4FD0"/>
    <w:rsid w:val="003D4414"/>
    <w:rsid w:val="003D5B25"/>
    <w:rsid w:val="00405459"/>
    <w:rsid w:val="00415CE1"/>
    <w:rsid w:val="004D7417"/>
    <w:rsid w:val="004E2DBE"/>
    <w:rsid w:val="004F5248"/>
    <w:rsid w:val="00506503"/>
    <w:rsid w:val="00551F28"/>
    <w:rsid w:val="00586DCC"/>
    <w:rsid w:val="005B5312"/>
    <w:rsid w:val="006215D0"/>
    <w:rsid w:val="0064775A"/>
    <w:rsid w:val="006A205C"/>
    <w:rsid w:val="006F0910"/>
    <w:rsid w:val="00733EFC"/>
    <w:rsid w:val="007A0C30"/>
    <w:rsid w:val="007A7B24"/>
    <w:rsid w:val="008755D9"/>
    <w:rsid w:val="00876E1C"/>
    <w:rsid w:val="008A1CB7"/>
    <w:rsid w:val="008B1A36"/>
    <w:rsid w:val="008B5D42"/>
    <w:rsid w:val="008C6647"/>
    <w:rsid w:val="00927958"/>
    <w:rsid w:val="009A400C"/>
    <w:rsid w:val="00A00A06"/>
    <w:rsid w:val="00A04F09"/>
    <w:rsid w:val="00A21291"/>
    <w:rsid w:val="00A271B1"/>
    <w:rsid w:val="00B033D1"/>
    <w:rsid w:val="00B10F28"/>
    <w:rsid w:val="00B346C1"/>
    <w:rsid w:val="00B362EB"/>
    <w:rsid w:val="00B463D1"/>
    <w:rsid w:val="00BB0DF8"/>
    <w:rsid w:val="00BC0A0E"/>
    <w:rsid w:val="00BD2937"/>
    <w:rsid w:val="00C511A2"/>
    <w:rsid w:val="00C57662"/>
    <w:rsid w:val="00CB174E"/>
    <w:rsid w:val="00D136C7"/>
    <w:rsid w:val="00D75044"/>
    <w:rsid w:val="00E13CA7"/>
    <w:rsid w:val="00E52983"/>
    <w:rsid w:val="00E54432"/>
    <w:rsid w:val="00E552F1"/>
    <w:rsid w:val="00ED368C"/>
    <w:rsid w:val="00F07E0D"/>
    <w:rsid w:val="00F14E35"/>
    <w:rsid w:val="00F87497"/>
    <w:rsid w:val="00F91FA0"/>
    <w:rsid w:val="00F97287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C995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70</cp:revision>
  <dcterms:created xsi:type="dcterms:W3CDTF">2018-06-09T10:16:00Z</dcterms:created>
  <dcterms:modified xsi:type="dcterms:W3CDTF">2018-06-22T04:18:00Z</dcterms:modified>
</cp:coreProperties>
</file>