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A2" w:rsidRDefault="003E0FA2" w:rsidP="003E0FA2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tbl>
      <w:tblPr>
        <w:tblpPr w:leftFromText="45" w:rightFromText="45" w:bottomFromText="300" w:vertAnchor="text"/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  <w:gridCol w:w="2022"/>
        <w:gridCol w:w="2162"/>
      </w:tblGrid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ИФХ-500-2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ИФХ-500-2С</w:t>
            </w:r>
          </w:p>
        </w:tc>
      </w:tr>
      <w:tr w:rsidR="003E0FA2" w:rsidTr="003E0F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 xml:space="preserve">Без </w:t>
            </w:r>
            <w:proofErr w:type="spellStart"/>
            <w:r>
              <w:rPr>
                <w:b/>
                <w:bCs/>
              </w:rPr>
              <w:t>остекленения</w:t>
            </w:r>
            <w:proofErr w:type="spellEnd"/>
            <w:r>
              <w:rPr>
                <w:b/>
                <w:bCs/>
              </w:rPr>
              <w:t xml:space="preserve"> двери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 xml:space="preserve">С </w:t>
            </w:r>
            <w:proofErr w:type="spellStart"/>
            <w:r>
              <w:rPr>
                <w:b/>
                <w:bCs/>
              </w:rPr>
              <w:t>остекленением</w:t>
            </w:r>
            <w:proofErr w:type="spellEnd"/>
            <w:r>
              <w:rPr>
                <w:b/>
                <w:bCs/>
              </w:rPr>
              <w:t xml:space="preserve"> двери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r>
              <w:t>Тип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Стационарный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t>Конструкция корпуса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Цельносборная</w:t>
            </w:r>
            <w:proofErr w:type="spellEnd"/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t>Управление параметрами инкубации и вывода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С помощью модуля оператора (МО)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t>Габаритные размеры, мм </w:t>
            </w:r>
            <w:r>
              <w:br/>
              <w:t>высота </w:t>
            </w:r>
            <w:r>
              <w:br/>
              <w:t>ширина </w:t>
            </w:r>
            <w:r>
              <w:br/>
              <w:t>глубина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1890 </w:t>
            </w:r>
            <w:r>
              <w:br/>
              <w:t>630 </w:t>
            </w:r>
            <w:r>
              <w:br/>
              <w:t>960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t>Масса инкубатора, кг </w:t>
            </w:r>
            <w:r>
              <w:br/>
              <w:t>нетто </w:t>
            </w:r>
            <w:r>
              <w:br/>
              <w:t>брутто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148 </w:t>
            </w:r>
            <w:r>
              <w:br/>
              <w:t>160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t>Инкубация и вывод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Раздельное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t>Вместимость яиц в инкубатор (куриных), шт. (при массе яйца не более 56 гр.)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500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t>Количество лотков, шт. </w:t>
            </w:r>
            <w:r>
              <w:br/>
              <w:t>инкубационных </w:t>
            </w:r>
            <w:r>
              <w:br/>
              <w:t>выводных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6</w:t>
            </w:r>
          </w:p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5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t>Вместимость куриных яиц в лоток, шт. </w:t>
            </w:r>
            <w:r>
              <w:br/>
              <w:t>в инкубационный лоток </w:t>
            </w:r>
            <w:r>
              <w:br/>
              <w:t>в выводной лоток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83</w:t>
            </w:r>
          </w:p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100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lastRenderedPageBreak/>
              <w:t>Номинальная мощность инкубатора, Вт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1400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proofErr w:type="spellStart"/>
            <w:r>
              <w:t>МПотребление</w:t>
            </w:r>
            <w:proofErr w:type="spellEnd"/>
            <w:r>
              <w:t xml:space="preserve"> электроэнергии, кВт/час </w:t>
            </w:r>
            <w:r>
              <w:br/>
              <w:t>не более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1,4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</w:pPr>
            <w:r>
              <w:t>Номинальное напряжение, В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220</w:t>
            </w:r>
          </w:p>
        </w:tc>
      </w:tr>
      <w:tr w:rsidR="003E0FA2" w:rsidTr="003E0FA2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r>
              <w:t>Поворот лотков</w:t>
            </w: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Автоматический и ручной с модуль оператора (МО)</w:t>
            </w:r>
          </w:p>
        </w:tc>
      </w:tr>
      <w:tr w:rsidR="003E0FA2" w:rsidTr="003E0F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r>
              <w:t>Диапазон автоматического поддержания температуры, ?С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36-38</w:t>
            </w:r>
          </w:p>
        </w:tc>
      </w:tr>
      <w:tr w:rsidR="003E0FA2" w:rsidTr="003E0F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r>
              <w:t>Точность поддержания температуры, ?С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+0,5</w:t>
            </w:r>
          </w:p>
        </w:tc>
      </w:tr>
      <w:tr w:rsidR="003E0FA2" w:rsidTr="003E0F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r>
              <w:t>Верхний предел температуры, при котором включается звуковая сигнализация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Задается с пульта управления</w:t>
            </w:r>
          </w:p>
        </w:tc>
      </w:tr>
      <w:tr w:rsidR="003E0FA2" w:rsidTr="003E0F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r>
              <w:t>Диапазон автоматического поддержания влажности, %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40-70</w:t>
            </w:r>
          </w:p>
        </w:tc>
      </w:tr>
      <w:tr w:rsidR="003E0FA2" w:rsidTr="003E0F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r>
              <w:t>Погрешность показания датчика </w:t>
            </w:r>
            <w:r>
              <w:br/>
              <w:t>влажности, %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5</w:t>
            </w:r>
          </w:p>
        </w:tc>
      </w:tr>
      <w:tr w:rsidR="003E0FA2" w:rsidTr="003E0F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r>
              <w:t>Класс защиты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I</w:t>
            </w:r>
          </w:p>
        </w:tc>
      </w:tr>
      <w:tr w:rsidR="003E0FA2" w:rsidTr="003E0F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r>
              <w:t>Срок службы (при соблюдении требований данного руководства), лет, не менее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E0FA2" w:rsidRDefault="003E0FA2">
            <w:pPr>
              <w:pStyle w:val="a3"/>
              <w:spacing w:before="0" w:beforeAutospacing="0" w:after="300" w:afterAutospacing="0"/>
              <w:jc w:val="center"/>
            </w:pPr>
            <w:r>
              <w:t>7</w:t>
            </w:r>
          </w:p>
        </w:tc>
      </w:tr>
    </w:tbl>
    <w:p w:rsidR="003E0FA2" w:rsidRDefault="003E0FA2" w:rsidP="003E0F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1"/>
          <w:szCs w:val="21"/>
        </w:rPr>
      </w:pPr>
    </w:p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725B5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40EE6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81</cp:revision>
  <dcterms:created xsi:type="dcterms:W3CDTF">2018-06-09T10:16:00Z</dcterms:created>
  <dcterms:modified xsi:type="dcterms:W3CDTF">2018-06-26T05:16:00Z</dcterms:modified>
</cp:coreProperties>
</file>