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65" w:type="dxa"/>
        <w:tblInd w:w="-75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3"/>
        <w:gridCol w:w="2060"/>
        <w:gridCol w:w="2090"/>
      </w:tblGrid>
      <w:tr w:rsidR="007F77CE" w:rsidRPr="007F77CE" w:rsidTr="007F77C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7F77CE" w:rsidRPr="007F77CE" w:rsidRDefault="007F77CE" w:rsidP="007F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009FDA"/>
            <w:vAlign w:val="bottom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АГРОМАШ 30СШ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АГРОМАШ 50СШ</w:t>
            </w:r>
          </w:p>
        </w:tc>
      </w:tr>
      <w:tr w:rsidR="007F77CE" w:rsidRPr="007F77CE" w:rsidTr="007F77CE">
        <w:tc>
          <w:tcPr>
            <w:tcW w:w="0" w:type="auto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Тип трактора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Самоходное шасси, универсальное, колесное</w:t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Самоходное шасси, универсальное, колесное</w:t>
            </w:r>
          </w:p>
        </w:tc>
      </w:tr>
      <w:tr w:rsidR="007F77CE" w:rsidRPr="007F77CE" w:rsidTr="007F77CE">
        <w:trPr>
          <w:trHeight w:val="495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Двигатель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Дизель Д120 воздушного охлаждения, четырехтактный, двухцилиндровый дизель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Д130 воздушного охлаждения четырехтактный трехцилиндровый дизель</w:t>
            </w:r>
          </w:p>
        </w:tc>
      </w:tr>
      <w:tr w:rsidR="007F77CE" w:rsidRPr="007F77CE" w:rsidTr="007F77CE">
        <w:trPr>
          <w:trHeight w:val="480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Мощность двигателя эксплуатационная, кВт/</w:t>
            </w:r>
            <w:proofErr w:type="spellStart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лс</w:t>
            </w:r>
            <w:proofErr w:type="spellEnd"/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22,1/30</w:t>
            </w:r>
            <w:r w:rsidRPr="007F77C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33,1/45</w:t>
            </w:r>
            <w:r w:rsidRPr="007F77C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7F77CE" w:rsidRPr="007F77CE" w:rsidTr="007F77CE">
        <w:trPr>
          <w:trHeight w:val="705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Частота вращения коленчатого вала двигателя об/мин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2000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2000</w:t>
            </w: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передний мост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Неведущий</w:t>
            </w:r>
            <w:proofErr w:type="spellEnd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портального типа</w:t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Неведущий</w:t>
            </w:r>
            <w:proofErr w:type="spellEnd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портального типа</w:t>
            </w: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Скорость движения, км/ч: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5,39-23,86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5,39-23,86</w:t>
            </w: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Число передач: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— переднего хода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— заднего хода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7F77CE" w:rsidRPr="007F77CE" w:rsidTr="007F77CE">
        <w:trPr>
          <w:trHeight w:val="555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Масса трактора, эксплуатационная (без балласта с грузовой платформой)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2340</w:t>
            </w:r>
            <w:r w:rsidRPr="007F77C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2340</w:t>
            </w:r>
            <w:r w:rsidRPr="007F77C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7F77CE" w:rsidRPr="007F77CE" w:rsidTr="007F77CE">
        <w:trPr>
          <w:trHeight w:val="555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Масса трактора, эксплуатационная (с балластом и грузовой платформой)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2440</w:t>
            </w:r>
            <w:r w:rsidRPr="007F77C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2440</w:t>
            </w:r>
            <w:r w:rsidRPr="007F77C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7F77CE" w:rsidRPr="007F77CE" w:rsidTr="007F77CE">
        <w:trPr>
          <w:trHeight w:val="300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Агротехнический просвет, мм, не менее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450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450</w:t>
            </w:r>
          </w:p>
        </w:tc>
      </w:tr>
      <w:tr w:rsidR="007F77CE" w:rsidRPr="007F77CE" w:rsidTr="007F77CE">
        <w:trPr>
          <w:trHeight w:val="300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Минимальный дорожный просвет, мм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380</w:t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380</w:t>
            </w:r>
          </w:p>
        </w:tc>
      </w:tr>
      <w:tr w:rsidR="007F77CE" w:rsidRPr="007F77CE" w:rsidTr="007F77CE">
        <w:trPr>
          <w:trHeight w:val="300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Глубина преодолеваемого брода, м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База трактора, мм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2500</w:t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2500</w:t>
            </w:r>
          </w:p>
        </w:tc>
      </w:tr>
      <w:tr w:rsidR="007F77CE" w:rsidRPr="007F77CE" w:rsidTr="007F77CE">
        <w:trPr>
          <w:trHeight w:val="345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Грузоподъемность платформы, кг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1000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1500</w:t>
            </w:r>
          </w:p>
        </w:tc>
      </w:tr>
      <w:tr w:rsidR="007F77CE" w:rsidRPr="007F77CE" w:rsidTr="007F77CE">
        <w:trPr>
          <w:trHeight w:val="690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Удельный расход топлива при эксплуатационной мощности, г/(</w:t>
            </w:r>
            <w:proofErr w:type="spellStart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кВт∙ч</w:t>
            </w:r>
            <w:proofErr w:type="spellEnd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)[г/(</w:t>
            </w:r>
            <w:proofErr w:type="spellStart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л.с.∙ч</w:t>
            </w:r>
            <w:proofErr w:type="spellEnd"/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)]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245 [180]</w:t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241 [177]</w:t>
            </w: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FFFFF"/>
            <w:vAlign w:val="center"/>
            <w:hideMark/>
          </w:tcPr>
          <w:tbl>
            <w:tblPr>
              <w:tblpPr w:leftFromText="180" w:rightFromText="180" w:vertAnchor="text" w:horzAnchor="margin" w:tblpY="34"/>
              <w:tblW w:w="13365" w:type="dxa"/>
              <w:tblBorders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1"/>
              <w:gridCol w:w="4544"/>
              <w:gridCol w:w="4410"/>
            </w:tblGrid>
            <w:tr w:rsidR="006C0EFD" w:rsidRPr="006C0EFD" w:rsidTr="006C0EFD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nil"/>
                  </w:tcBorders>
                  <w:shd w:val="clear" w:color="auto" w:fill="009FDA"/>
                  <w:vAlign w:val="bottom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proofErr w:type="spellStart"/>
                  <w:r w:rsidRPr="006C0EF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  <w:lang w:eastAsia="ru-RU"/>
                    </w:rPr>
                    <w:t>Model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9FDA"/>
                  <w:vAlign w:val="bottom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  <w:lang w:eastAsia="ru-RU"/>
                    </w:rPr>
                    <w:t>AGROMASH 30SSh</w:t>
                  </w:r>
                </w:p>
              </w:tc>
              <w:tc>
                <w:tcPr>
                  <w:tcW w:w="0" w:type="auto"/>
                  <w:tcBorders>
                    <w:top w:val="single" w:sz="24" w:space="0" w:color="auto"/>
                    <w:left w:val="nil"/>
                    <w:bottom w:val="single" w:sz="24" w:space="0" w:color="auto"/>
                    <w:right w:val="single" w:sz="24" w:space="0" w:color="auto"/>
                  </w:tcBorders>
                  <w:shd w:val="clear" w:color="auto" w:fill="009FDA"/>
                  <w:vAlign w:val="bottom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18"/>
                      <w:szCs w:val="18"/>
                      <w:lang w:eastAsia="ru-RU"/>
                    </w:rPr>
                    <w:t>AGROMASH 50SSh</w:t>
                  </w:r>
                </w:p>
              </w:tc>
            </w:tr>
            <w:tr w:rsidR="006C0EFD" w:rsidRPr="006C0EFD" w:rsidTr="006C0EFD"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Tractor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Multipurpose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tool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carrier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wheeled</w:t>
                  </w:r>
                  <w:proofErr w:type="spellEnd"/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Multipurpose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tool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carrier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wheeled</w:t>
                  </w:r>
                  <w:proofErr w:type="spellEnd"/>
                </w:p>
              </w:tc>
            </w:tr>
            <w:tr w:rsidR="006C0EFD" w:rsidRPr="006C0EFD" w:rsidTr="006C0EFD">
              <w:trPr>
                <w:trHeight w:val="495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Engine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Four-cycle two-cylinder air-cooled diesel engine D120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Four-cycle three-cylinder air-cooled diesel engine D130</w:t>
                  </w:r>
                </w:p>
              </w:tc>
            </w:tr>
            <w:tr w:rsidR="006C0EFD" w:rsidRPr="006C0EFD" w:rsidTr="006C0EFD">
              <w:trPr>
                <w:trHeight w:val="480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Engine service power, kW/hp</w:t>
                  </w:r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22,1/30</w:t>
                  </w:r>
                  <w:r w:rsidRPr="006C0EFD">
                    <w:rPr>
                      <w:rFonts w:ascii="inherit" w:eastAsia="Times New Roman" w:hAnsi="inherit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33,1/45</w:t>
                  </w:r>
                  <w:r w:rsidRPr="006C0EFD">
                    <w:rPr>
                      <w:rFonts w:ascii="inherit" w:eastAsia="Times New Roman" w:hAnsi="inherit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</w:p>
              </w:tc>
            </w:tr>
            <w:tr w:rsidR="006C0EFD" w:rsidRPr="006C0EFD" w:rsidTr="006C0EFD">
              <w:trPr>
                <w:trHeight w:val="705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Rate of crankshaft rotation, r/min</w:t>
                  </w: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2000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2000</w:t>
                  </w: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  <w:t>– 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front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axle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non-driving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portal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axle</w:t>
                  </w:r>
                  <w:proofErr w:type="spellEnd"/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non-driving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portal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axle</w:t>
                  </w:r>
                  <w:proofErr w:type="spellEnd"/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Running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speed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kmh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:</w:t>
                  </w: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5,39-23,86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5,39-23,86</w:t>
                  </w: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Number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of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gears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:</w:t>
                  </w:r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–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forward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speed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–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backward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speed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</w:tr>
            <w:tr w:rsidR="006C0EFD" w:rsidRPr="006C0EFD" w:rsidTr="006C0EFD">
              <w:trPr>
                <w:trHeight w:val="555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Operating weight (without ballast and a load platform))</w:t>
                  </w: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2340</w:t>
                  </w:r>
                  <w:r w:rsidRPr="006C0EFD">
                    <w:rPr>
                      <w:rFonts w:ascii="inherit" w:eastAsia="Times New Roman" w:hAnsi="inherit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2340</w:t>
                  </w:r>
                  <w:r w:rsidRPr="006C0EFD">
                    <w:rPr>
                      <w:rFonts w:ascii="inherit" w:eastAsia="Times New Roman" w:hAnsi="inherit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</w:p>
              </w:tc>
            </w:tr>
            <w:tr w:rsidR="006C0EFD" w:rsidRPr="006C0EFD" w:rsidTr="006C0EFD">
              <w:trPr>
                <w:trHeight w:val="555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Operating weight (with ballast and a load platform)</w:t>
                  </w:r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2440</w:t>
                  </w:r>
                  <w:r w:rsidRPr="006C0EFD">
                    <w:rPr>
                      <w:rFonts w:ascii="inherit" w:eastAsia="Times New Roman" w:hAnsi="inherit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2440</w:t>
                  </w:r>
                  <w:r w:rsidRPr="006C0EFD">
                    <w:rPr>
                      <w:rFonts w:ascii="inherit" w:eastAsia="Times New Roman" w:hAnsi="inherit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</w:p>
              </w:tc>
            </w:tr>
            <w:tr w:rsidR="006C0EFD" w:rsidRPr="006C0EFD" w:rsidTr="006C0EFD">
              <w:trPr>
                <w:trHeight w:val="300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Agrotechnical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clearance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450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450</w:t>
                  </w:r>
                </w:p>
              </w:tc>
            </w:tr>
            <w:tr w:rsidR="006C0EFD" w:rsidRPr="006C0EFD" w:rsidTr="006C0EFD">
              <w:trPr>
                <w:trHeight w:val="300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Minimum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clearance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380</w:t>
                  </w: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380</w:t>
                  </w:r>
                </w:p>
              </w:tc>
            </w:tr>
            <w:tr w:rsidR="006C0EFD" w:rsidRPr="006C0EFD" w:rsidTr="006C0EFD">
              <w:trPr>
                <w:trHeight w:val="300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Vehicle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wading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depth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, m</w:t>
                  </w: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0,5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0,5</w:t>
                  </w: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Tractor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base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2500</w:t>
                  </w: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2500</w:t>
                  </w:r>
                </w:p>
              </w:tc>
            </w:tr>
            <w:tr w:rsidR="006C0EFD" w:rsidRPr="006C0EFD" w:rsidTr="006C0EFD">
              <w:trPr>
                <w:trHeight w:val="345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lastRenderedPageBreak/>
                    <w:t>Carrying capacty of the platform, kg</w:t>
                  </w: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1500</w:t>
                  </w:r>
                </w:p>
              </w:tc>
            </w:tr>
            <w:tr w:rsidR="006C0EFD" w:rsidRPr="006C0EFD" w:rsidTr="006C0EFD">
              <w:trPr>
                <w:trHeight w:val="690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Specific fuel consumption with operating power, g/(kW∙h)[g/(hp.∙h)]</w:t>
                  </w:r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245 [180]</w:t>
                  </w: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241 [177]</w:t>
                  </w: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Exterior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dimensions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  <w:t>– 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width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(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minimum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wheel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tread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)</w:t>
                  </w:r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1450</w:t>
                  </w: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1450</w:t>
                  </w: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  <w:t>– 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length</w:t>
                  </w:r>
                  <w:proofErr w:type="spellEnd"/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4190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4190</w:t>
                  </w:r>
                </w:p>
              </w:tc>
            </w:tr>
            <w:tr w:rsidR="006C0EFD" w:rsidRPr="006C0EFD" w:rsidTr="006C0EFD">
              <w:trPr>
                <w:trHeight w:val="45"/>
              </w:trPr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  <w:t>– </w:t>
                  </w:r>
                  <w:proofErr w:type="spellStart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height</w:t>
                  </w:r>
                  <w:proofErr w:type="spellEnd"/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:</w:t>
                  </w:r>
                </w:p>
              </w:tc>
              <w:tc>
                <w:tcPr>
                  <w:tcW w:w="170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2570</w:t>
                  </w:r>
                </w:p>
              </w:tc>
              <w:tc>
                <w:tcPr>
                  <w:tcW w:w="1650" w:type="pct"/>
                  <w:shd w:val="clear" w:color="auto" w:fill="F5F5F5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2630</w:t>
                  </w:r>
                </w:p>
              </w:tc>
            </w:tr>
            <w:tr w:rsidR="006C0EFD" w:rsidRPr="006C0EFD" w:rsidTr="006C0EFD">
              <w:trPr>
                <w:trHeight w:val="300"/>
              </w:trPr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Rate of rotation PTO shaft, r/min</w:t>
                  </w: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540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center"/>
                  <w:hideMark/>
                </w:tcPr>
                <w:p w:rsidR="006C0EFD" w:rsidRPr="006C0EFD" w:rsidRDefault="006C0EFD" w:rsidP="006C0EFD">
                  <w:pPr>
                    <w:spacing w:after="0" w:line="240" w:lineRule="auto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eastAsia="ru-RU"/>
                    </w:rPr>
                  </w:pPr>
                  <w:r w:rsidRPr="006C0EFD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540</w:t>
                  </w:r>
                </w:p>
              </w:tc>
            </w:tr>
          </w:tbl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Габаритные размеры , мм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 </w:t>
            </w: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ширина (при минимальной колее)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1450</w:t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1450</w:t>
            </w: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длина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4190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4190</w:t>
            </w:r>
          </w:p>
        </w:tc>
      </w:tr>
      <w:tr w:rsidR="007F77CE" w:rsidRPr="007F77CE" w:rsidTr="007F77CE">
        <w:trPr>
          <w:trHeight w:val="45"/>
        </w:trPr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высота:</w:t>
            </w:r>
          </w:p>
        </w:tc>
        <w:tc>
          <w:tcPr>
            <w:tcW w:w="170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2570</w:t>
            </w:r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2630</w:t>
            </w:r>
          </w:p>
        </w:tc>
      </w:tr>
      <w:tr w:rsidR="007F77CE" w:rsidRPr="007F77CE" w:rsidTr="007F77CE">
        <w:trPr>
          <w:trHeight w:val="300"/>
        </w:trPr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Частота вращения ВОМ, об/мин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540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F77CE" w:rsidRPr="007F77CE" w:rsidRDefault="007F77CE" w:rsidP="007F7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540</w:t>
            </w:r>
          </w:p>
        </w:tc>
      </w:tr>
    </w:tbl>
    <w:p w:rsidR="006C0EFD" w:rsidRPr="000577B2" w:rsidRDefault="006C0EFD" w:rsidP="000577B2">
      <w:r>
        <w:br/>
      </w:r>
    </w:p>
    <w:p w:rsidR="00981463" w:rsidRPr="000577B2" w:rsidRDefault="00981463" w:rsidP="000577B2"/>
    <w:sectPr w:rsidR="00981463" w:rsidRPr="000577B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E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E1F5-5859-4039-B755-063276AA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185</cp:revision>
  <dcterms:created xsi:type="dcterms:W3CDTF">2018-06-09T10:16:00Z</dcterms:created>
  <dcterms:modified xsi:type="dcterms:W3CDTF">2018-09-03T14:14:00Z</dcterms:modified>
</cp:coreProperties>
</file>