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F40" w:rsidRPr="00E71F40" w:rsidRDefault="00E71F40" w:rsidP="00E71F4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1F4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Предельно допустимые электрические режимы эксплуатации</w:t>
      </w:r>
    </w:p>
    <w:tbl>
      <w:tblPr>
        <w:tblW w:w="17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0"/>
        <w:gridCol w:w="1946"/>
        <w:gridCol w:w="1505"/>
        <w:gridCol w:w="2349"/>
        <w:gridCol w:w="1820"/>
      </w:tblGrid>
      <w:tr w:rsidR="00E71F40" w:rsidRPr="00E71F40" w:rsidTr="00E71F40">
        <w:tc>
          <w:tcPr>
            <w:tcW w:w="0" w:type="auto"/>
            <w:shd w:val="clear" w:color="auto" w:fill="D2EB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0" w:type="auto"/>
            <w:shd w:val="clear" w:color="auto" w:fill="D2EB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0" w:type="auto"/>
            <w:shd w:val="clear" w:color="auto" w:fill="D2EB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0" w:type="auto"/>
            <w:shd w:val="clear" w:color="auto" w:fill="D2EB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shd w:val="clear" w:color="auto" w:fill="D2EB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71F40" w:rsidRPr="00E71F40" w:rsidTr="00E71F40"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Максимально допустимое обратное постоянное напряжение эмиттер-база</w:t>
            </w:r>
          </w:p>
        </w:tc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U</w:t>
            </w:r>
            <w:r w:rsidRPr="00E71F40">
              <w:rPr>
                <w:rFonts w:ascii="Arial" w:eastAsia="Times New Roman" w:hAnsi="Arial" w:cs="Arial"/>
                <w:color w:val="333333"/>
                <w:sz w:val="18"/>
                <w:szCs w:val="18"/>
                <w:vertAlign w:val="subscript"/>
                <w:lang w:eastAsia="ru-RU"/>
              </w:rPr>
              <w:t>ЭБ</w:t>
            </w: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max</w:t>
            </w:r>
            <w:proofErr w:type="spellEnd"/>
          </w:p>
        </w:tc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E71F40" w:rsidRPr="00E71F40" w:rsidTr="00E71F40"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Максимально допустимое постоянное напряжение коллектор-эмиттер (R</w:t>
            </w:r>
            <w:r w:rsidRPr="00E71F40">
              <w:rPr>
                <w:rFonts w:ascii="Arial" w:eastAsia="Times New Roman" w:hAnsi="Arial" w:cs="Arial"/>
                <w:color w:val="333333"/>
                <w:sz w:val="18"/>
                <w:szCs w:val="18"/>
                <w:vertAlign w:val="subscript"/>
                <w:lang w:eastAsia="ru-RU"/>
              </w:rPr>
              <w:t>ЭБ</w:t>
            </w: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=10 ОМ)</w:t>
            </w:r>
          </w:p>
        </w:tc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U</w:t>
            </w:r>
            <w:r w:rsidRPr="00E71F40">
              <w:rPr>
                <w:rFonts w:ascii="Arial" w:eastAsia="Times New Roman" w:hAnsi="Arial" w:cs="Arial"/>
                <w:color w:val="333333"/>
                <w:sz w:val="18"/>
                <w:szCs w:val="18"/>
                <w:vertAlign w:val="subscript"/>
                <w:lang w:eastAsia="ru-RU"/>
              </w:rPr>
              <w:t>КЭR</w:t>
            </w: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max</w:t>
            </w:r>
            <w:proofErr w:type="spellEnd"/>
          </w:p>
        </w:tc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E71F40" w:rsidRPr="00E71F40" w:rsidTr="00E71F40"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Максимально допустимая средняя рассеиваемая мощность коллектора в непрерывном динамическом режиме</w:t>
            </w:r>
          </w:p>
        </w:tc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</w:t>
            </w:r>
            <w:r w:rsidRPr="00E71F40">
              <w:rPr>
                <w:rFonts w:ascii="Arial" w:eastAsia="Times New Roman" w:hAnsi="Arial" w:cs="Arial"/>
                <w:color w:val="333333"/>
                <w:sz w:val="18"/>
                <w:szCs w:val="18"/>
                <w:vertAlign w:val="subscript"/>
                <w:lang w:eastAsia="ru-RU"/>
              </w:rPr>
              <w:t>К</w:t>
            </w: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ср </w:t>
            </w:r>
            <w:proofErr w:type="spellStart"/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max</w:t>
            </w:r>
            <w:proofErr w:type="spellEnd"/>
          </w:p>
        </w:tc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E71F40" w:rsidRPr="00E71F40" w:rsidTr="00E71F40"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Максимально допустимый постоянный ток коллектора</w:t>
            </w:r>
          </w:p>
        </w:tc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I</w:t>
            </w:r>
            <w:r w:rsidRPr="00E71F40">
              <w:rPr>
                <w:rFonts w:ascii="Arial" w:eastAsia="Times New Roman" w:hAnsi="Arial" w:cs="Arial"/>
                <w:color w:val="333333"/>
                <w:sz w:val="18"/>
                <w:szCs w:val="18"/>
                <w:vertAlign w:val="subscript"/>
                <w:lang w:eastAsia="ru-RU"/>
              </w:rPr>
              <w:t>К</w:t>
            </w: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max</w:t>
            </w:r>
            <w:proofErr w:type="spellEnd"/>
          </w:p>
        </w:tc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E71F40" w:rsidRPr="00E71F40" w:rsidTr="00E71F40"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Максимально допустимая температура p-n перехода</w:t>
            </w:r>
          </w:p>
        </w:tc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t</w:t>
            </w:r>
            <w:r w:rsidRPr="00E71F40">
              <w:rPr>
                <w:rFonts w:ascii="Arial" w:eastAsia="Times New Roman" w:hAnsi="Arial" w:cs="Arial"/>
                <w:color w:val="333333"/>
                <w:sz w:val="18"/>
                <w:szCs w:val="18"/>
                <w:vertAlign w:val="subscript"/>
                <w:lang w:eastAsia="ru-RU"/>
              </w:rPr>
              <w:t>П</w:t>
            </w:r>
            <w:proofErr w:type="spellEnd"/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max</w:t>
            </w:r>
            <w:proofErr w:type="spellEnd"/>
          </w:p>
        </w:tc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°С</w:t>
            </w:r>
          </w:p>
        </w:tc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–</w:t>
            </w:r>
          </w:p>
        </w:tc>
      </w:tr>
      <w:tr w:rsidR="00E71F40" w:rsidRPr="00E71F40" w:rsidTr="00E71F40"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Верхняя частота рабочего диапазона</w:t>
            </w:r>
          </w:p>
        </w:tc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</w:t>
            </w:r>
            <w:r w:rsidRPr="00E71F40">
              <w:rPr>
                <w:rFonts w:ascii="Arial" w:eastAsia="Times New Roman" w:hAnsi="Arial" w:cs="Arial"/>
                <w:color w:val="333333"/>
                <w:sz w:val="18"/>
                <w:szCs w:val="18"/>
                <w:vertAlign w:val="subscript"/>
                <w:lang w:eastAsia="ru-RU"/>
              </w:rPr>
              <w:t>ВД</w:t>
            </w:r>
            <w:proofErr w:type="spellEnd"/>
          </w:p>
        </w:tc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МГц</w:t>
            </w:r>
          </w:p>
        </w:tc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–</w:t>
            </w:r>
          </w:p>
        </w:tc>
      </w:tr>
      <w:tr w:rsidR="00E71F40" w:rsidRPr="00E71F40" w:rsidTr="00E71F40"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Нижняя частота рабочего диапазона</w:t>
            </w:r>
          </w:p>
        </w:tc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</w:t>
            </w:r>
            <w:r w:rsidRPr="00E71F40">
              <w:rPr>
                <w:rFonts w:ascii="Arial" w:eastAsia="Times New Roman" w:hAnsi="Arial" w:cs="Arial"/>
                <w:color w:val="333333"/>
                <w:sz w:val="18"/>
                <w:szCs w:val="18"/>
                <w:vertAlign w:val="subscript"/>
                <w:lang w:eastAsia="ru-RU"/>
              </w:rPr>
              <w:t>НД</w:t>
            </w:r>
            <w:proofErr w:type="spellEnd"/>
          </w:p>
        </w:tc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МГц</w:t>
            </w:r>
          </w:p>
        </w:tc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–</w:t>
            </w:r>
          </w:p>
        </w:tc>
      </w:tr>
      <w:tr w:rsidR="00E71F40" w:rsidRPr="00E71F40" w:rsidTr="00E71F40"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Диапазон рабочих температур</w:t>
            </w:r>
          </w:p>
        </w:tc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-60 до +125</w:t>
            </w:r>
          </w:p>
        </w:tc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°С</w:t>
            </w:r>
          </w:p>
        </w:tc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–</w:t>
            </w:r>
          </w:p>
        </w:tc>
      </w:tr>
      <w:tr w:rsidR="00E71F40" w:rsidRPr="00E71F40" w:rsidTr="00E71F40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Примечание:</w:t>
            </w:r>
          </w:p>
          <w:p w:rsidR="00E71F40" w:rsidRPr="00E71F40" w:rsidRDefault="00E71F40" w:rsidP="00E71F4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– для всего диапазона рабочих температур;</w:t>
            </w:r>
          </w:p>
          <w:p w:rsidR="00E71F40" w:rsidRPr="00E71F40" w:rsidRDefault="00E71F40" w:rsidP="00E71F4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2 – значение </w:t>
            </w:r>
            <w:proofErr w:type="spellStart"/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Iк</w:t>
            </w:r>
            <w:proofErr w:type="spellEnd"/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max</w:t>
            </w:r>
            <w:proofErr w:type="spellEnd"/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приведено для всего диапазона рабочих температур при условии, что максимально допустимая средняя рассеиваемая мощность коллектора в динамическом режиме не превышает предельного значения для данной температуры;</w:t>
            </w:r>
          </w:p>
        </w:tc>
      </w:tr>
    </w:tbl>
    <w:p w:rsidR="00E71F40" w:rsidRPr="00E71F40" w:rsidRDefault="00E71F40" w:rsidP="00E71F4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electric"/>
      <w:bookmarkEnd w:id="0"/>
      <w:r w:rsidRPr="00E71F4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Электрические параметры транзисторов 2T9175А при приемке и поставке</w:t>
      </w:r>
    </w:p>
    <w:tbl>
      <w:tblPr>
        <w:tblW w:w="17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9"/>
        <w:gridCol w:w="1669"/>
        <w:gridCol w:w="2436"/>
        <w:gridCol w:w="1160"/>
        <w:gridCol w:w="1150"/>
        <w:gridCol w:w="2527"/>
        <w:gridCol w:w="4199"/>
      </w:tblGrid>
      <w:tr w:rsidR="00E71F40" w:rsidRPr="00E71F40" w:rsidTr="00E71F40">
        <w:tc>
          <w:tcPr>
            <w:tcW w:w="0" w:type="auto"/>
            <w:shd w:val="clear" w:color="auto" w:fill="D2EB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0" w:type="auto"/>
            <w:shd w:val="clear" w:color="auto" w:fill="D2EB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0" w:type="auto"/>
            <w:shd w:val="clear" w:color="auto" w:fill="D2EB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Режим измерения</w:t>
            </w:r>
          </w:p>
        </w:tc>
        <w:tc>
          <w:tcPr>
            <w:tcW w:w="0" w:type="auto"/>
            <w:shd w:val="clear" w:color="auto" w:fill="D2EB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0" w:type="auto"/>
            <w:shd w:val="clear" w:color="auto" w:fill="D2EB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Не более</w:t>
            </w:r>
          </w:p>
        </w:tc>
        <w:tc>
          <w:tcPr>
            <w:tcW w:w="0" w:type="auto"/>
            <w:shd w:val="clear" w:color="auto" w:fill="D2EB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shd w:val="clear" w:color="auto" w:fill="D2EB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Температура среды (корпуса), °С</w:t>
            </w:r>
          </w:p>
        </w:tc>
      </w:tr>
      <w:tr w:rsidR="00E71F40" w:rsidRPr="00E71F40" w:rsidTr="00E71F40">
        <w:tc>
          <w:tcPr>
            <w:tcW w:w="0" w:type="auto"/>
            <w:vMerge w:val="restart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Обратный ток коллектор-эмиттер</w:t>
            </w:r>
          </w:p>
        </w:tc>
        <w:tc>
          <w:tcPr>
            <w:tcW w:w="0" w:type="auto"/>
            <w:vMerge w:val="restart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I</w:t>
            </w:r>
            <w:r w:rsidRPr="00E71F40">
              <w:rPr>
                <w:rFonts w:ascii="Arial" w:eastAsia="Times New Roman" w:hAnsi="Arial" w:cs="Arial"/>
                <w:color w:val="333333"/>
                <w:sz w:val="18"/>
                <w:szCs w:val="18"/>
                <w:vertAlign w:val="subscript"/>
                <w:lang w:eastAsia="ru-RU"/>
              </w:rPr>
              <w:t>КЭR</w:t>
            </w:r>
          </w:p>
        </w:tc>
        <w:tc>
          <w:tcPr>
            <w:tcW w:w="0" w:type="auto"/>
            <w:vMerge w:val="restart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U</w:t>
            </w:r>
            <w:r w:rsidRPr="00E71F40">
              <w:rPr>
                <w:rFonts w:ascii="Arial" w:eastAsia="Times New Roman" w:hAnsi="Arial" w:cs="Arial"/>
                <w:color w:val="333333"/>
                <w:sz w:val="18"/>
                <w:szCs w:val="18"/>
                <w:vertAlign w:val="subscript"/>
                <w:lang w:eastAsia="ru-RU"/>
              </w:rPr>
              <w:t>КЭ</w:t>
            </w: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=20 В, R</w:t>
            </w:r>
            <w:r w:rsidRPr="00E71F40">
              <w:rPr>
                <w:rFonts w:ascii="Arial" w:eastAsia="Times New Roman" w:hAnsi="Arial" w:cs="Arial"/>
                <w:color w:val="333333"/>
                <w:sz w:val="18"/>
                <w:szCs w:val="18"/>
                <w:vertAlign w:val="subscript"/>
                <w:lang w:eastAsia="ru-RU"/>
              </w:rPr>
              <w:t>ЭБ</w:t>
            </w: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=10 Ом</w:t>
            </w:r>
          </w:p>
        </w:tc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</w:t>
            </w:r>
          </w:p>
        </w:tc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</w:t>
            </w:r>
          </w:p>
        </w:tc>
      </w:tr>
      <w:tr w:rsidR="00E71F40" w:rsidRPr="00E71F40" w:rsidTr="00E71F40">
        <w:tc>
          <w:tcPr>
            <w:tcW w:w="0" w:type="auto"/>
            <w:vMerge/>
            <w:shd w:val="clear" w:color="auto" w:fill="E8F7E9"/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E8F7E9"/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E8F7E9"/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</w:t>
            </w:r>
          </w:p>
        </w:tc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125</w:t>
            </w:r>
          </w:p>
        </w:tc>
      </w:tr>
      <w:tr w:rsidR="00E71F40" w:rsidRPr="00E71F40" w:rsidTr="00E71F40">
        <w:tc>
          <w:tcPr>
            <w:tcW w:w="0" w:type="auto"/>
            <w:vMerge/>
            <w:shd w:val="clear" w:color="auto" w:fill="E8F7E9"/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E8F7E9"/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E8F7E9"/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</w:t>
            </w:r>
          </w:p>
        </w:tc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-60</w:t>
            </w:r>
          </w:p>
        </w:tc>
      </w:tr>
      <w:tr w:rsidR="00E71F40" w:rsidRPr="00E71F40" w:rsidTr="00E71F40">
        <w:tc>
          <w:tcPr>
            <w:tcW w:w="0" w:type="auto"/>
            <w:vMerge w:val="restart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Обратный ток эмиттера</w:t>
            </w:r>
          </w:p>
        </w:tc>
        <w:tc>
          <w:tcPr>
            <w:tcW w:w="0" w:type="auto"/>
            <w:vMerge w:val="restart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I</w:t>
            </w:r>
            <w:r w:rsidRPr="00E71F40">
              <w:rPr>
                <w:rFonts w:ascii="Arial" w:eastAsia="Times New Roman" w:hAnsi="Arial" w:cs="Arial"/>
                <w:color w:val="333333"/>
                <w:sz w:val="18"/>
                <w:szCs w:val="18"/>
                <w:vertAlign w:val="subscript"/>
                <w:lang w:eastAsia="ru-RU"/>
              </w:rPr>
              <w:t>ЭБО</w:t>
            </w:r>
          </w:p>
        </w:tc>
        <w:tc>
          <w:tcPr>
            <w:tcW w:w="0" w:type="auto"/>
            <w:vMerge w:val="restart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U</w:t>
            </w:r>
            <w:r w:rsidRPr="00E71F40">
              <w:rPr>
                <w:rFonts w:ascii="Arial" w:eastAsia="Times New Roman" w:hAnsi="Arial" w:cs="Arial"/>
                <w:color w:val="333333"/>
                <w:sz w:val="18"/>
                <w:szCs w:val="18"/>
                <w:vertAlign w:val="subscript"/>
                <w:lang w:eastAsia="ru-RU"/>
              </w:rPr>
              <w:t>ЭБ</w:t>
            </w: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=3 В</w:t>
            </w:r>
          </w:p>
        </w:tc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</w:t>
            </w:r>
          </w:p>
        </w:tc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</w:t>
            </w:r>
          </w:p>
        </w:tc>
      </w:tr>
      <w:tr w:rsidR="00E71F40" w:rsidRPr="00E71F40" w:rsidTr="00E71F40">
        <w:tc>
          <w:tcPr>
            <w:tcW w:w="0" w:type="auto"/>
            <w:vMerge/>
            <w:shd w:val="clear" w:color="auto" w:fill="E8F7E9"/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E8F7E9"/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E8F7E9"/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</w:t>
            </w:r>
          </w:p>
        </w:tc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125</w:t>
            </w:r>
          </w:p>
        </w:tc>
      </w:tr>
      <w:tr w:rsidR="00E71F40" w:rsidRPr="00E71F40" w:rsidTr="00E71F40">
        <w:tc>
          <w:tcPr>
            <w:tcW w:w="0" w:type="auto"/>
            <w:vMerge/>
            <w:shd w:val="clear" w:color="auto" w:fill="E8F7E9"/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E8F7E9"/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E8F7E9"/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</w:t>
            </w:r>
          </w:p>
        </w:tc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-60</w:t>
            </w:r>
          </w:p>
        </w:tc>
      </w:tr>
      <w:tr w:rsidR="00E71F40" w:rsidRPr="00E71F40" w:rsidTr="00E71F40"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Модуль коэффициента передачи</w:t>
            </w: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тока на высокой частоте</w:t>
            </w:r>
          </w:p>
        </w:tc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Ih</w:t>
            </w:r>
            <w:r w:rsidRPr="00E71F40">
              <w:rPr>
                <w:rFonts w:ascii="Arial" w:eastAsia="Times New Roman" w:hAnsi="Arial" w:cs="Arial"/>
                <w:color w:val="333333"/>
                <w:sz w:val="18"/>
                <w:szCs w:val="18"/>
                <w:vertAlign w:val="subscript"/>
                <w:lang w:eastAsia="ru-RU"/>
              </w:rPr>
              <w:t>21Э</w:t>
            </w: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f=300 МГц, U</w:t>
            </w:r>
            <w:r w:rsidRPr="00E71F40">
              <w:rPr>
                <w:rFonts w:ascii="Arial" w:eastAsia="Times New Roman" w:hAnsi="Arial" w:cs="Arial"/>
                <w:color w:val="333333"/>
                <w:sz w:val="18"/>
                <w:szCs w:val="18"/>
                <w:vertAlign w:val="subscript"/>
                <w:lang w:eastAsia="ru-RU"/>
              </w:rPr>
              <w:t>КЭ</w:t>
            </w: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=10 В,</w:t>
            </w: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I</w:t>
            </w:r>
            <w:r w:rsidRPr="00E71F40">
              <w:rPr>
                <w:rFonts w:ascii="Arial" w:eastAsia="Times New Roman" w:hAnsi="Arial" w:cs="Arial"/>
                <w:color w:val="333333"/>
                <w:sz w:val="18"/>
                <w:szCs w:val="18"/>
                <w:vertAlign w:val="subscript"/>
                <w:lang w:eastAsia="ru-RU"/>
              </w:rPr>
              <w:t>K</w:t>
            </w: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=0,2 А</w:t>
            </w:r>
          </w:p>
        </w:tc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</w:t>
            </w:r>
          </w:p>
        </w:tc>
      </w:tr>
      <w:tr w:rsidR="00E71F40" w:rsidRPr="00E71F40" w:rsidTr="00E71F40"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Выходная мощность</w:t>
            </w:r>
          </w:p>
        </w:tc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</w:t>
            </w:r>
            <w:r w:rsidRPr="00E71F40">
              <w:rPr>
                <w:rFonts w:ascii="Arial" w:eastAsia="Times New Roman" w:hAnsi="Arial" w:cs="Arial"/>
                <w:color w:val="333333"/>
                <w:sz w:val="18"/>
                <w:szCs w:val="18"/>
                <w:vertAlign w:val="subscript"/>
                <w:lang w:eastAsia="ru-RU"/>
              </w:rPr>
              <w:t>ВЫХ</w:t>
            </w:r>
          </w:p>
        </w:tc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f=470 МГц, U</w:t>
            </w:r>
            <w:r w:rsidRPr="00E71F40">
              <w:rPr>
                <w:rFonts w:ascii="Arial" w:eastAsia="Times New Roman" w:hAnsi="Arial" w:cs="Arial"/>
                <w:color w:val="333333"/>
                <w:sz w:val="18"/>
                <w:szCs w:val="18"/>
                <w:vertAlign w:val="subscript"/>
                <w:lang w:eastAsia="ru-RU"/>
              </w:rPr>
              <w:t>П</w:t>
            </w: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=7,5 В,</w:t>
            </w: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Р</w:t>
            </w:r>
            <w:r w:rsidRPr="00E71F40">
              <w:rPr>
                <w:rFonts w:ascii="Arial" w:eastAsia="Times New Roman" w:hAnsi="Arial" w:cs="Arial"/>
                <w:color w:val="333333"/>
                <w:sz w:val="18"/>
                <w:szCs w:val="18"/>
                <w:vertAlign w:val="subscript"/>
                <w:lang w:eastAsia="ru-RU"/>
              </w:rPr>
              <w:t>ВХ</w:t>
            </w: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0,05 Вт</w:t>
            </w:r>
          </w:p>
        </w:tc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t</w:t>
            </w:r>
            <w:r w:rsidRPr="00E71F40">
              <w:rPr>
                <w:rFonts w:ascii="Arial" w:eastAsia="Times New Roman" w:hAnsi="Arial" w:cs="Arial"/>
                <w:color w:val="333333"/>
                <w:sz w:val="18"/>
                <w:szCs w:val="18"/>
                <w:vertAlign w:val="subscript"/>
                <w:lang w:eastAsia="ru-RU"/>
              </w:rPr>
              <w:t>К</w:t>
            </w: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≤40</w:t>
            </w:r>
          </w:p>
        </w:tc>
      </w:tr>
      <w:tr w:rsidR="00E71F40" w:rsidRPr="00E71F40" w:rsidTr="00E71F40"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Коэффициент усиления</w:t>
            </w: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по мощности</w:t>
            </w:r>
          </w:p>
        </w:tc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</w:t>
            </w:r>
            <w:r w:rsidRPr="00E71F40">
              <w:rPr>
                <w:rFonts w:ascii="Arial" w:eastAsia="Times New Roman" w:hAnsi="Arial" w:cs="Arial"/>
                <w:color w:val="333333"/>
                <w:sz w:val="18"/>
                <w:szCs w:val="18"/>
                <w:vertAlign w:val="subscript"/>
                <w:lang w:eastAsia="ru-RU"/>
              </w:rPr>
              <w:t>УP</w:t>
            </w:r>
          </w:p>
        </w:tc>
        <w:tc>
          <w:tcPr>
            <w:tcW w:w="0" w:type="auto"/>
            <w:vMerge w:val="restart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f=470 МГц, U</w:t>
            </w:r>
            <w:r w:rsidRPr="00E71F40">
              <w:rPr>
                <w:rFonts w:ascii="Arial" w:eastAsia="Times New Roman" w:hAnsi="Arial" w:cs="Arial"/>
                <w:color w:val="333333"/>
                <w:sz w:val="18"/>
                <w:szCs w:val="18"/>
                <w:vertAlign w:val="subscript"/>
                <w:lang w:eastAsia="ru-RU"/>
              </w:rPr>
              <w:t>П</w:t>
            </w: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=7,5 В</w:t>
            </w: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Р</w:t>
            </w:r>
            <w:r w:rsidRPr="00E71F40">
              <w:rPr>
                <w:rFonts w:ascii="Arial" w:eastAsia="Times New Roman" w:hAnsi="Arial" w:cs="Arial"/>
                <w:color w:val="333333"/>
                <w:sz w:val="18"/>
                <w:szCs w:val="18"/>
                <w:vertAlign w:val="subscript"/>
                <w:lang w:eastAsia="ru-RU"/>
              </w:rPr>
              <w:t>ВЫХ</w:t>
            </w: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=0,5 Вт</w:t>
            </w:r>
          </w:p>
        </w:tc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t</w:t>
            </w:r>
            <w:r w:rsidRPr="00E71F40">
              <w:rPr>
                <w:rFonts w:ascii="Arial" w:eastAsia="Times New Roman" w:hAnsi="Arial" w:cs="Arial"/>
                <w:color w:val="333333"/>
                <w:sz w:val="18"/>
                <w:szCs w:val="18"/>
                <w:vertAlign w:val="subscript"/>
                <w:lang w:eastAsia="ru-RU"/>
              </w:rPr>
              <w:t>К</w:t>
            </w: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≤40</w:t>
            </w:r>
          </w:p>
        </w:tc>
      </w:tr>
      <w:tr w:rsidR="00E71F40" w:rsidRPr="00E71F40" w:rsidTr="00E71F40"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Коэффициент полезного</w:t>
            </w: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действия коллектора</w:t>
            </w:r>
          </w:p>
        </w:tc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h</w:t>
            </w:r>
            <w:r w:rsidRPr="00E71F40">
              <w:rPr>
                <w:rFonts w:ascii="Arial" w:eastAsia="Times New Roman" w:hAnsi="Arial" w:cs="Arial"/>
                <w:color w:val="333333"/>
                <w:sz w:val="18"/>
                <w:szCs w:val="18"/>
                <w:vertAlign w:val="subscript"/>
                <w:lang w:eastAsia="ru-RU"/>
              </w:rPr>
              <w:t>К</w:t>
            </w:r>
            <w:proofErr w:type="spellEnd"/>
          </w:p>
        </w:tc>
        <w:tc>
          <w:tcPr>
            <w:tcW w:w="0" w:type="auto"/>
            <w:vMerge/>
            <w:shd w:val="clear" w:color="auto" w:fill="E8F7E9"/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t</w:t>
            </w:r>
            <w:r w:rsidRPr="00E71F40">
              <w:rPr>
                <w:rFonts w:ascii="Arial" w:eastAsia="Times New Roman" w:hAnsi="Arial" w:cs="Arial"/>
                <w:color w:val="333333"/>
                <w:sz w:val="18"/>
                <w:szCs w:val="18"/>
                <w:vertAlign w:val="subscript"/>
                <w:lang w:eastAsia="ru-RU"/>
              </w:rPr>
              <w:t>К</w:t>
            </w: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≤40</w:t>
            </w:r>
          </w:p>
        </w:tc>
      </w:tr>
    </w:tbl>
    <w:p w:rsidR="00E71F40" w:rsidRPr="00E71F40" w:rsidRDefault="00E71F40" w:rsidP="00E71F4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info"/>
      <w:bookmarkEnd w:id="1"/>
      <w:r w:rsidRPr="00E71F4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Справочные </w:t>
      </w:r>
      <w:proofErr w:type="spellStart"/>
      <w:r w:rsidRPr="00E71F4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электропараметры</w:t>
      </w:r>
      <w:proofErr w:type="spellEnd"/>
    </w:p>
    <w:tbl>
      <w:tblPr>
        <w:tblW w:w="17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4"/>
        <w:gridCol w:w="1579"/>
        <w:gridCol w:w="4135"/>
        <w:gridCol w:w="1064"/>
        <w:gridCol w:w="440"/>
        <w:gridCol w:w="1055"/>
        <w:gridCol w:w="2293"/>
      </w:tblGrid>
      <w:tr w:rsidR="00E71F40" w:rsidRPr="00E71F40" w:rsidTr="00E71F40">
        <w:tc>
          <w:tcPr>
            <w:tcW w:w="0" w:type="auto"/>
            <w:shd w:val="clear" w:color="auto" w:fill="D2EB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0" w:type="auto"/>
            <w:shd w:val="clear" w:color="auto" w:fill="D2EB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0" w:type="auto"/>
            <w:shd w:val="clear" w:color="auto" w:fill="D2EB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Режим измерения</w:t>
            </w:r>
          </w:p>
        </w:tc>
        <w:tc>
          <w:tcPr>
            <w:tcW w:w="0" w:type="auto"/>
            <w:shd w:val="clear" w:color="auto" w:fill="D2EB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0" w:type="auto"/>
            <w:shd w:val="clear" w:color="auto" w:fill="D2EB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shd w:val="clear" w:color="auto" w:fill="D2EB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Не более</w:t>
            </w:r>
          </w:p>
        </w:tc>
        <w:tc>
          <w:tcPr>
            <w:tcW w:w="0" w:type="auto"/>
            <w:shd w:val="clear" w:color="auto" w:fill="D2EB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E71F40" w:rsidRPr="00E71F40" w:rsidTr="00E71F40"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Критический ток коллектора</w:t>
            </w:r>
          </w:p>
        </w:tc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I</w:t>
            </w:r>
            <w:r w:rsidRPr="00E71F40">
              <w:rPr>
                <w:rFonts w:ascii="Arial" w:eastAsia="Times New Roman" w:hAnsi="Arial" w:cs="Arial"/>
                <w:color w:val="333333"/>
                <w:sz w:val="18"/>
                <w:szCs w:val="18"/>
                <w:vertAlign w:val="subscript"/>
                <w:lang w:eastAsia="ru-RU"/>
              </w:rPr>
              <w:t>КР</w:t>
            </w:r>
          </w:p>
        </w:tc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f=300 МГц, U</w:t>
            </w:r>
            <w:r w:rsidRPr="00E71F40">
              <w:rPr>
                <w:rFonts w:ascii="Arial" w:eastAsia="Times New Roman" w:hAnsi="Arial" w:cs="Arial"/>
                <w:color w:val="333333"/>
                <w:sz w:val="18"/>
                <w:szCs w:val="18"/>
                <w:vertAlign w:val="subscript"/>
                <w:lang w:eastAsia="ru-RU"/>
              </w:rPr>
              <w:t>КЭ</w:t>
            </w: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=10 В, </w:t>
            </w:r>
            <w:proofErr w:type="spellStart"/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t</w:t>
            </w:r>
            <w:r w:rsidRPr="00E71F40">
              <w:rPr>
                <w:rFonts w:ascii="Arial" w:eastAsia="Times New Roman" w:hAnsi="Arial" w:cs="Arial"/>
                <w:color w:val="333333"/>
                <w:sz w:val="18"/>
                <w:szCs w:val="18"/>
                <w:vertAlign w:val="subscript"/>
                <w:lang w:eastAsia="ru-RU"/>
              </w:rPr>
              <w:t>С</w:t>
            </w:r>
            <w:proofErr w:type="spellEnd"/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=25±10 °С</w:t>
            </w:r>
          </w:p>
        </w:tc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</w:t>
            </w:r>
          </w:p>
        </w:tc>
      </w:tr>
      <w:tr w:rsidR="00E71F40" w:rsidRPr="00E71F40" w:rsidTr="00E71F40"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Постоянная времени цепи обратной связи на высокой частоте</w:t>
            </w:r>
          </w:p>
        </w:tc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t</w:t>
            </w:r>
            <w:r w:rsidRPr="00E71F40">
              <w:rPr>
                <w:rFonts w:ascii="Arial" w:eastAsia="Times New Roman" w:hAnsi="Arial" w:cs="Arial"/>
                <w:color w:val="333333"/>
                <w:sz w:val="18"/>
                <w:szCs w:val="18"/>
                <w:vertAlign w:val="subscript"/>
                <w:lang w:eastAsia="ru-RU"/>
              </w:rPr>
              <w:t>К</w:t>
            </w:r>
            <w:proofErr w:type="spellEnd"/>
          </w:p>
        </w:tc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U</w:t>
            </w:r>
            <w:r w:rsidRPr="00E71F40">
              <w:rPr>
                <w:rFonts w:ascii="Arial" w:eastAsia="Times New Roman" w:hAnsi="Arial" w:cs="Arial"/>
                <w:color w:val="333333"/>
                <w:sz w:val="18"/>
                <w:szCs w:val="18"/>
                <w:vertAlign w:val="subscript"/>
                <w:lang w:eastAsia="ru-RU"/>
              </w:rPr>
              <w:t>КБ</w:t>
            </w: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=5 В, f=5 МГц, I</w:t>
            </w:r>
            <w:r w:rsidRPr="00E71F40">
              <w:rPr>
                <w:rFonts w:ascii="Arial" w:eastAsia="Times New Roman" w:hAnsi="Arial" w:cs="Arial"/>
                <w:color w:val="333333"/>
                <w:sz w:val="18"/>
                <w:szCs w:val="18"/>
                <w:vertAlign w:val="subscript"/>
                <w:lang w:eastAsia="ru-RU"/>
              </w:rPr>
              <w:t>Э</w:t>
            </w: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=0,05 А, </w:t>
            </w:r>
            <w:proofErr w:type="spellStart"/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tс</w:t>
            </w:r>
            <w:proofErr w:type="spellEnd"/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=25±10 °С</w:t>
            </w:r>
          </w:p>
        </w:tc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нс</w:t>
            </w:r>
            <w:proofErr w:type="spellEnd"/>
          </w:p>
        </w:tc>
      </w:tr>
      <w:tr w:rsidR="00E71F40" w:rsidRPr="00E71F40" w:rsidTr="00E71F40"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Емкость эмиттерного перехода</w:t>
            </w:r>
          </w:p>
        </w:tc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</w:t>
            </w:r>
            <w:r w:rsidRPr="00E71F40">
              <w:rPr>
                <w:rFonts w:ascii="Arial" w:eastAsia="Times New Roman" w:hAnsi="Arial" w:cs="Arial"/>
                <w:color w:val="333333"/>
                <w:sz w:val="18"/>
                <w:szCs w:val="18"/>
                <w:vertAlign w:val="subscript"/>
                <w:lang w:eastAsia="ru-RU"/>
              </w:rPr>
              <w:t>Э</w:t>
            </w:r>
          </w:p>
        </w:tc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f=5 МГц, U</w:t>
            </w:r>
            <w:r w:rsidRPr="00E71F40">
              <w:rPr>
                <w:rFonts w:ascii="Arial" w:eastAsia="Times New Roman" w:hAnsi="Arial" w:cs="Arial"/>
                <w:color w:val="333333"/>
                <w:sz w:val="18"/>
                <w:szCs w:val="18"/>
                <w:vertAlign w:val="subscript"/>
                <w:lang w:eastAsia="ru-RU"/>
              </w:rPr>
              <w:t>ЭБ</w:t>
            </w: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=0 В, </w:t>
            </w:r>
            <w:proofErr w:type="spellStart"/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t</w:t>
            </w:r>
            <w:r w:rsidRPr="00E71F40">
              <w:rPr>
                <w:rFonts w:ascii="Arial" w:eastAsia="Times New Roman" w:hAnsi="Arial" w:cs="Arial"/>
                <w:color w:val="333333"/>
                <w:sz w:val="18"/>
                <w:szCs w:val="18"/>
                <w:vertAlign w:val="subscript"/>
                <w:lang w:eastAsia="ru-RU"/>
              </w:rPr>
              <w:t>С</w:t>
            </w:r>
            <w:proofErr w:type="spellEnd"/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=25±10 °С</w:t>
            </w:r>
          </w:p>
        </w:tc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пФ</w:t>
            </w:r>
          </w:p>
        </w:tc>
      </w:tr>
      <w:tr w:rsidR="00E71F40" w:rsidRPr="00E71F40" w:rsidTr="00E71F40"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Емкость коллекторного перехода</w:t>
            </w:r>
          </w:p>
        </w:tc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</w:t>
            </w:r>
            <w:r w:rsidRPr="00E71F40">
              <w:rPr>
                <w:rFonts w:ascii="Arial" w:eastAsia="Times New Roman" w:hAnsi="Arial" w:cs="Arial"/>
                <w:color w:val="333333"/>
                <w:sz w:val="18"/>
                <w:szCs w:val="18"/>
                <w:vertAlign w:val="subscript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f=30 МГц, U</w:t>
            </w:r>
            <w:r w:rsidRPr="00E71F40">
              <w:rPr>
                <w:rFonts w:ascii="Arial" w:eastAsia="Times New Roman" w:hAnsi="Arial" w:cs="Arial"/>
                <w:color w:val="333333"/>
                <w:sz w:val="18"/>
                <w:szCs w:val="18"/>
                <w:vertAlign w:val="subscript"/>
                <w:lang w:eastAsia="ru-RU"/>
              </w:rPr>
              <w:t>П</w:t>
            </w: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=7,5 В, </w:t>
            </w:r>
            <w:proofErr w:type="spellStart"/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t</w:t>
            </w:r>
            <w:r w:rsidRPr="00E71F40">
              <w:rPr>
                <w:rFonts w:ascii="Arial" w:eastAsia="Times New Roman" w:hAnsi="Arial" w:cs="Arial"/>
                <w:color w:val="333333"/>
                <w:sz w:val="18"/>
                <w:szCs w:val="18"/>
                <w:vertAlign w:val="subscript"/>
                <w:lang w:eastAsia="ru-RU"/>
              </w:rPr>
              <w:t>С</w:t>
            </w:r>
            <w:proofErr w:type="spellEnd"/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=25±10 °С</w:t>
            </w:r>
          </w:p>
        </w:tc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E8F7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пФ</w:t>
            </w:r>
          </w:p>
        </w:tc>
      </w:tr>
    </w:tbl>
    <w:p w:rsidR="00E71F40" w:rsidRPr="00E71F40" w:rsidRDefault="00E71F40" w:rsidP="00E71F4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ependence"/>
      <w:bookmarkEnd w:id="2"/>
      <w:r w:rsidRPr="00E71F4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Типовые зависимости электрических параметров</w:t>
      </w:r>
    </w:p>
    <w:tbl>
      <w:tblPr>
        <w:tblW w:w="17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81"/>
        <w:gridCol w:w="15360"/>
      </w:tblGrid>
      <w:tr w:rsidR="00E71F40" w:rsidRPr="00E71F40" w:rsidTr="00E71F40"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6435090" cy="3637280"/>
                  <wp:effectExtent l="0" t="0" r="3810" b="1270"/>
                  <wp:docPr id="10" name="Рисунок 10" descr="2t9175a_graphic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t9175a_graphic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5090" cy="363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6435090" cy="3650615"/>
                  <wp:effectExtent l="0" t="0" r="3810" b="6985"/>
                  <wp:docPr id="9" name="Рисунок 9" descr="2t9175a_graphic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t9175a_graphic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5090" cy="3650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F40" w:rsidRPr="00E71F40" w:rsidTr="00E71F40"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435090" cy="3876040"/>
                  <wp:effectExtent l="0" t="0" r="3810" b="0"/>
                  <wp:docPr id="8" name="Рисунок 8" descr="2t9175a_graphic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t9175a_graphic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5090" cy="387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6435090" cy="4217035"/>
                  <wp:effectExtent l="0" t="0" r="3810" b="0"/>
                  <wp:docPr id="7" name="Рисунок 7" descr="2t9175a_graphic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t9175a_graphic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5090" cy="421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F40" w:rsidRPr="00E71F40" w:rsidTr="00E71F40"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435090" cy="3876040"/>
                  <wp:effectExtent l="0" t="0" r="3810" b="0"/>
                  <wp:docPr id="6" name="Рисунок 6" descr="2t9175a_graphic_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t9175a_graphic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5090" cy="387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9744710" cy="6393815"/>
                  <wp:effectExtent l="0" t="0" r="8890" b="6985"/>
                  <wp:docPr id="5" name="Рисунок 5" descr="2t9175a_graphic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2t9175a_graphic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4710" cy="639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F40" w:rsidRPr="00E71F40" w:rsidTr="00E71F40"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703435" cy="5807075"/>
                  <wp:effectExtent l="0" t="0" r="0" b="3175"/>
                  <wp:docPr id="4" name="Рисунок 4" descr="2t9175a_graphic_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t9175a_graphic_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3435" cy="580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6435090" cy="4210050"/>
                  <wp:effectExtent l="0" t="0" r="3810" b="0"/>
                  <wp:docPr id="3" name="Рисунок 3" descr="2t9175a_graphic_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2t9175a_graphic_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5090" cy="421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1F40" w:rsidRPr="00E71F40" w:rsidRDefault="00E71F40" w:rsidP="00E71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7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00"/>
      </w:tblGrid>
      <w:tr w:rsidR="00E71F40" w:rsidRPr="00E71F40" w:rsidTr="00E71F4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bookmarkStart w:id="3" w:name="scheme"/>
            <w:bookmarkEnd w:id="3"/>
            <w:r w:rsidRPr="00E71F4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Схема электрическая принципиальная измерительного усилителя для проверки параметров P</w:t>
            </w:r>
            <w:r w:rsidRPr="00E71F4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vertAlign w:val="subscript"/>
                <w:lang w:eastAsia="ru-RU"/>
              </w:rPr>
              <w:t>ВЫХ</w:t>
            </w:r>
            <w:r w:rsidRPr="00E71F4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, К</w:t>
            </w:r>
            <w:r w:rsidRPr="00E71F4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vertAlign w:val="subscript"/>
                <w:lang w:eastAsia="ru-RU"/>
              </w:rPr>
              <w:t>УP</w:t>
            </w:r>
            <w:r w:rsidRPr="00E71F4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1F4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h</w:t>
            </w:r>
            <w:r w:rsidRPr="00E71F4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vertAlign w:val="subscript"/>
                <w:lang w:eastAsia="ru-RU"/>
              </w:rPr>
              <w:t>К</w:t>
            </w:r>
            <w:proofErr w:type="spellEnd"/>
            <w:r w:rsidRPr="00E71F4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на частоте 470 МГц</w:t>
            </w:r>
          </w:p>
        </w:tc>
      </w:tr>
      <w:tr w:rsidR="00E71F40" w:rsidRPr="00E71F40" w:rsidTr="00E71F4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36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8366125" cy="3439160"/>
                  <wp:effectExtent l="0" t="0" r="0" b="8890"/>
                  <wp:docPr id="2" name="Рисунок 2" descr="2t9175a_electrical_s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2t9175a_electrical_s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6125" cy="343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F40" w:rsidRPr="00E71F40" w:rsidTr="00E71F4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Конденсаторы</w:t>
            </w: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С1, С2 КТ4-21б-2/10 пФ ОЖО.460.103ТУ</w:t>
            </w: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С3 К10-17-3Н50-0,068 мкФ ±20% ОЖО.460.107ТУ</w:t>
            </w: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С4, С7 К10-57-100В-680 пФ ±10% ОЖО.460.194ТУ</w:t>
            </w: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С5, С6 КТ4-21б-3/15 пФ ОЖО.460.103ТУ</w:t>
            </w: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С8 К50-35-63В-4,7 мкФ ОЖО.464.214ТУ</w:t>
            </w:r>
          </w:p>
          <w:p w:rsidR="00E71F40" w:rsidRPr="00E71F40" w:rsidRDefault="00E71F40" w:rsidP="00E71F4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Резисторы</w:t>
            </w: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R1, R4 С2-23-0,25-15 Ом ±10% ОЖО.467.104ТУ</w:t>
            </w: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R2 С2-23-0,25-51 Ом ±10% ОЖО.467.104ТУ</w:t>
            </w: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R3 С2-23-0,25-10 Ом ±10% ОЖО.467.104ТУ</w:t>
            </w:r>
          </w:p>
          <w:p w:rsidR="00E71F40" w:rsidRPr="00E71F40" w:rsidRDefault="00E71F40" w:rsidP="00E71F4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Дроссели</w:t>
            </w: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L1, L4 дроссель высокочастотный ДМ-2,4-3 ±5%</w:t>
            </w: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L2, L3 6 витков провода ПЭВ-2 диаметр 0,51 мм, внутренний диаметр намотки 2,5 мм</w:t>
            </w:r>
          </w:p>
          <w:p w:rsidR="00E71F40" w:rsidRPr="00E71F40" w:rsidRDefault="00E71F40" w:rsidP="00E71F4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Линии полосковые несимметричные, материал ФАФ-4Д-1,5</w:t>
            </w: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W1 w=(4,5±0,1) мм, l=(12±0,2) мм</w:t>
            </w: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W2, W3 w=(6,6±0,16) мм, l=(74±0,16) мм</w:t>
            </w: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W4 w=(12,7±0,1) мм, l=(30±0,16) мм</w:t>
            </w: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W5 w=(4,5±0,1) мм, l=(5±0,16) мм</w:t>
            </w:r>
          </w:p>
          <w:p w:rsidR="00E71F40" w:rsidRPr="00E71F40" w:rsidRDefault="00E71F40" w:rsidP="00E71F4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Разъемы</w:t>
            </w: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XS1 Переход коаксиально-полосковый Э2-116/2</w:t>
            </w: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XS2 Переход коаксиально-полосковый Э2-116/2</w:t>
            </w:r>
          </w:p>
          <w:p w:rsidR="00E71F40" w:rsidRPr="00E71F40" w:rsidRDefault="00E71F40" w:rsidP="00E71F4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VТ – измеряемый транзистор</w:t>
            </w:r>
          </w:p>
        </w:tc>
      </w:tr>
      <w:tr w:rsidR="00E71F40" w:rsidRPr="00E71F40" w:rsidTr="00E71F4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bookmarkStart w:id="4" w:name="package"/>
            <w:bookmarkEnd w:id="4"/>
            <w:r w:rsidRPr="00E71F4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Габаритный чертёж корпуса</w:t>
            </w:r>
          </w:p>
        </w:tc>
      </w:tr>
      <w:tr w:rsidR="00E71F40" w:rsidRPr="00E71F40" w:rsidTr="00E71F4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F40" w:rsidRPr="00E71F40" w:rsidRDefault="00E71F40" w:rsidP="00E71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1F40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7908925" cy="7949565"/>
                  <wp:effectExtent l="0" t="0" r="0" b="0"/>
                  <wp:docPr id="1" name="Рисунок 1" descr="kt_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kt_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8925" cy="794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146B" w:rsidRPr="00E71F40" w:rsidRDefault="00C8146B" w:rsidP="00E71F40">
      <w:bookmarkStart w:id="5" w:name="_GoBack"/>
      <w:bookmarkEnd w:id="5"/>
    </w:p>
    <w:sectPr w:rsidR="00C8146B" w:rsidRPr="00E71F40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A0773"/>
    <w:multiLevelType w:val="multilevel"/>
    <w:tmpl w:val="E0A8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B27B6F"/>
    <w:multiLevelType w:val="multilevel"/>
    <w:tmpl w:val="25B4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02475E"/>
    <w:multiLevelType w:val="multilevel"/>
    <w:tmpl w:val="2A8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D95467"/>
    <w:multiLevelType w:val="multilevel"/>
    <w:tmpl w:val="6FB8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B1749"/>
    <w:multiLevelType w:val="multilevel"/>
    <w:tmpl w:val="FDD6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1B499F"/>
    <w:multiLevelType w:val="multilevel"/>
    <w:tmpl w:val="429A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5E5D82"/>
    <w:multiLevelType w:val="multilevel"/>
    <w:tmpl w:val="05923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60259"/>
    <w:multiLevelType w:val="multilevel"/>
    <w:tmpl w:val="8F66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B50E20"/>
    <w:multiLevelType w:val="multilevel"/>
    <w:tmpl w:val="4ADC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6832"/>
    <w:rsid w:val="00007402"/>
    <w:rsid w:val="0001280E"/>
    <w:rsid w:val="000577B2"/>
    <w:rsid w:val="00064BF9"/>
    <w:rsid w:val="000725B5"/>
    <w:rsid w:val="00081A67"/>
    <w:rsid w:val="0009174B"/>
    <w:rsid w:val="0009731B"/>
    <w:rsid w:val="00097CE7"/>
    <w:rsid w:val="000D241F"/>
    <w:rsid w:val="000F0250"/>
    <w:rsid w:val="000F095D"/>
    <w:rsid w:val="000F7303"/>
    <w:rsid w:val="001043D9"/>
    <w:rsid w:val="00104F49"/>
    <w:rsid w:val="001126AD"/>
    <w:rsid w:val="001149F4"/>
    <w:rsid w:val="001343B8"/>
    <w:rsid w:val="00141D82"/>
    <w:rsid w:val="00146668"/>
    <w:rsid w:val="00176487"/>
    <w:rsid w:val="00177419"/>
    <w:rsid w:val="0018135A"/>
    <w:rsid w:val="001826D7"/>
    <w:rsid w:val="00187809"/>
    <w:rsid w:val="001C60B2"/>
    <w:rsid w:val="001D07F3"/>
    <w:rsid w:val="001D1266"/>
    <w:rsid w:val="001D676D"/>
    <w:rsid w:val="001E33F0"/>
    <w:rsid w:val="001F5FE9"/>
    <w:rsid w:val="001F70FA"/>
    <w:rsid w:val="00214C74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47E8"/>
    <w:rsid w:val="00287A8C"/>
    <w:rsid w:val="00295E08"/>
    <w:rsid w:val="002A5F7B"/>
    <w:rsid w:val="002A7D72"/>
    <w:rsid w:val="002E66CB"/>
    <w:rsid w:val="00306919"/>
    <w:rsid w:val="003166EB"/>
    <w:rsid w:val="003265FB"/>
    <w:rsid w:val="003314A3"/>
    <w:rsid w:val="00341CCA"/>
    <w:rsid w:val="00351E3E"/>
    <w:rsid w:val="00354861"/>
    <w:rsid w:val="003558E6"/>
    <w:rsid w:val="00397FFD"/>
    <w:rsid w:val="003A4FD0"/>
    <w:rsid w:val="003B3B62"/>
    <w:rsid w:val="003D2F3B"/>
    <w:rsid w:val="003D4414"/>
    <w:rsid w:val="003D5B25"/>
    <w:rsid w:val="003E0FA2"/>
    <w:rsid w:val="003E39E8"/>
    <w:rsid w:val="003E797C"/>
    <w:rsid w:val="003F2DB5"/>
    <w:rsid w:val="003F73C5"/>
    <w:rsid w:val="00405459"/>
    <w:rsid w:val="00412D59"/>
    <w:rsid w:val="00414A5E"/>
    <w:rsid w:val="00415CE1"/>
    <w:rsid w:val="0043031A"/>
    <w:rsid w:val="0044351F"/>
    <w:rsid w:val="00452231"/>
    <w:rsid w:val="004525E3"/>
    <w:rsid w:val="004879F1"/>
    <w:rsid w:val="0049644C"/>
    <w:rsid w:val="004A7474"/>
    <w:rsid w:val="004C48CE"/>
    <w:rsid w:val="004C62ED"/>
    <w:rsid w:val="004D12DB"/>
    <w:rsid w:val="004D3924"/>
    <w:rsid w:val="004D7417"/>
    <w:rsid w:val="004E2DBE"/>
    <w:rsid w:val="004F19EF"/>
    <w:rsid w:val="004F29E2"/>
    <w:rsid w:val="004F2BC9"/>
    <w:rsid w:val="004F5248"/>
    <w:rsid w:val="004F7EEC"/>
    <w:rsid w:val="00502254"/>
    <w:rsid w:val="00506503"/>
    <w:rsid w:val="0052072E"/>
    <w:rsid w:val="00522BD5"/>
    <w:rsid w:val="00523AE7"/>
    <w:rsid w:val="005374E7"/>
    <w:rsid w:val="005438DE"/>
    <w:rsid w:val="00551F28"/>
    <w:rsid w:val="00555415"/>
    <w:rsid w:val="00585F87"/>
    <w:rsid w:val="00586DCC"/>
    <w:rsid w:val="005A2D58"/>
    <w:rsid w:val="005A578A"/>
    <w:rsid w:val="005B35D4"/>
    <w:rsid w:val="005B5312"/>
    <w:rsid w:val="005C2A52"/>
    <w:rsid w:val="005C56D3"/>
    <w:rsid w:val="005F2717"/>
    <w:rsid w:val="006215D0"/>
    <w:rsid w:val="00622AE3"/>
    <w:rsid w:val="0064775A"/>
    <w:rsid w:val="0067167C"/>
    <w:rsid w:val="00692E0A"/>
    <w:rsid w:val="006A205C"/>
    <w:rsid w:val="006C0EFD"/>
    <w:rsid w:val="006C76CA"/>
    <w:rsid w:val="006E5693"/>
    <w:rsid w:val="006F0910"/>
    <w:rsid w:val="006F168E"/>
    <w:rsid w:val="00700289"/>
    <w:rsid w:val="007036F4"/>
    <w:rsid w:val="007134CB"/>
    <w:rsid w:val="007154BB"/>
    <w:rsid w:val="0072268F"/>
    <w:rsid w:val="00733EFC"/>
    <w:rsid w:val="007649E0"/>
    <w:rsid w:val="007A0C30"/>
    <w:rsid w:val="007A3DC8"/>
    <w:rsid w:val="007A7B24"/>
    <w:rsid w:val="007B4F15"/>
    <w:rsid w:val="007D05C1"/>
    <w:rsid w:val="007E7154"/>
    <w:rsid w:val="007F77CE"/>
    <w:rsid w:val="008004C0"/>
    <w:rsid w:val="00801984"/>
    <w:rsid w:val="00804567"/>
    <w:rsid w:val="0081476C"/>
    <w:rsid w:val="00825860"/>
    <w:rsid w:val="008321D7"/>
    <w:rsid w:val="0084128A"/>
    <w:rsid w:val="00844013"/>
    <w:rsid w:val="00853A86"/>
    <w:rsid w:val="008755D9"/>
    <w:rsid w:val="00876E1C"/>
    <w:rsid w:val="008918D0"/>
    <w:rsid w:val="008966CE"/>
    <w:rsid w:val="008A1CB7"/>
    <w:rsid w:val="008A3D24"/>
    <w:rsid w:val="008A553B"/>
    <w:rsid w:val="008B1A36"/>
    <w:rsid w:val="008B5D42"/>
    <w:rsid w:val="008C011B"/>
    <w:rsid w:val="008C6647"/>
    <w:rsid w:val="009011B6"/>
    <w:rsid w:val="00915C7D"/>
    <w:rsid w:val="00927958"/>
    <w:rsid w:val="00970341"/>
    <w:rsid w:val="00981463"/>
    <w:rsid w:val="009A400C"/>
    <w:rsid w:val="009C1621"/>
    <w:rsid w:val="009D60BB"/>
    <w:rsid w:val="009E1DB5"/>
    <w:rsid w:val="00A00A06"/>
    <w:rsid w:val="00A04F09"/>
    <w:rsid w:val="00A146D9"/>
    <w:rsid w:val="00A21291"/>
    <w:rsid w:val="00A271B1"/>
    <w:rsid w:val="00A4260D"/>
    <w:rsid w:val="00A62647"/>
    <w:rsid w:val="00A66C3E"/>
    <w:rsid w:val="00A865D8"/>
    <w:rsid w:val="00AB0F75"/>
    <w:rsid w:val="00AB3A60"/>
    <w:rsid w:val="00AD1B89"/>
    <w:rsid w:val="00AD5184"/>
    <w:rsid w:val="00B033D1"/>
    <w:rsid w:val="00B10F28"/>
    <w:rsid w:val="00B3073B"/>
    <w:rsid w:val="00B346C1"/>
    <w:rsid w:val="00B362EB"/>
    <w:rsid w:val="00B43AE6"/>
    <w:rsid w:val="00B463D1"/>
    <w:rsid w:val="00B826FC"/>
    <w:rsid w:val="00B87795"/>
    <w:rsid w:val="00B94A5A"/>
    <w:rsid w:val="00BA2173"/>
    <w:rsid w:val="00BA2202"/>
    <w:rsid w:val="00BB0DF8"/>
    <w:rsid w:val="00BC0A0E"/>
    <w:rsid w:val="00BC6ECF"/>
    <w:rsid w:val="00BD2937"/>
    <w:rsid w:val="00BF255C"/>
    <w:rsid w:val="00BF74A9"/>
    <w:rsid w:val="00C0297B"/>
    <w:rsid w:val="00C437B2"/>
    <w:rsid w:val="00C511A2"/>
    <w:rsid w:val="00C57662"/>
    <w:rsid w:val="00C619AA"/>
    <w:rsid w:val="00C70FC2"/>
    <w:rsid w:val="00C805EB"/>
    <w:rsid w:val="00C8146B"/>
    <w:rsid w:val="00CA4ED6"/>
    <w:rsid w:val="00CB174E"/>
    <w:rsid w:val="00CB5D51"/>
    <w:rsid w:val="00CC6DD7"/>
    <w:rsid w:val="00CD31D5"/>
    <w:rsid w:val="00CE06EC"/>
    <w:rsid w:val="00CE73E0"/>
    <w:rsid w:val="00CF24B4"/>
    <w:rsid w:val="00D136C7"/>
    <w:rsid w:val="00D37086"/>
    <w:rsid w:val="00D407FC"/>
    <w:rsid w:val="00D71B8E"/>
    <w:rsid w:val="00D72DEA"/>
    <w:rsid w:val="00D75044"/>
    <w:rsid w:val="00DB095C"/>
    <w:rsid w:val="00DB0CEC"/>
    <w:rsid w:val="00DF3A7C"/>
    <w:rsid w:val="00DF4637"/>
    <w:rsid w:val="00DF73D9"/>
    <w:rsid w:val="00E13819"/>
    <w:rsid w:val="00E13CA7"/>
    <w:rsid w:val="00E143D0"/>
    <w:rsid w:val="00E30BCA"/>
    <w:rsid w:val="00E40EE6"/>
    <w:rsid w:val="00E52983"/>
    <w:rsid w:val="00E54432"/>
    <w:rsid w:val="00E552F1"/>
    <w:rsid w:val="00E70C55"/>
    <w:rsid w:val="00E71007"/>
    <w:rsid w:val="00E71F40"/>
    <w:rsid w:val="00E76529"/>
    <w:rsid w:val="00E844EB"/>
    <w:rsid w:val="00EA4662"/>
    <w:rsid w:val="00EA5C7E"/>
    <w:rsid w:val="00EB3FA5"/>
    <w:rsid w:val="00EB5AC0"/>
    <w:rsid w:val="00EB75EF"/>
    <w:rsid w:val="00EC7A28"/>
    <w:rsid w:val="00ED368C"/>
    <w:rsid w:val="00F07E0D"/>
    <w:rsid w:val="00F14E35"/>
    <w:rsid w:val="00F23416"/>
    <w:rsid w:val="00F43B88"/>
    <w:rsid w:val="00F47BCE"/>
    <w:rsid w:val="00F520F5"/>
    <w:rsid w:val="00F608E3"/>
    <w:rsid w:val="00F63C37"/>
    <w:rsid w:val="00F77B06"/>
    <w:rsid w:val="00F842E6"/>
    <w:rsid w:val="00F87497"/>
    <w:rsid w:val="00F91FA0"/>
    <w:rsid w:val="00F97287"/>
    <w:rsid w:val="00FB2D2D"/>
    <w:rsid w:val="00FD0431"/>
    <w:rsid w:val="00FD3615"/>
    <w:rsid w:val="00FE1F36"/>
    <w:rsid w:val="00FE30C2"/>
    <w:rsid w:val="00FF3B4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36952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074">
                      <w:marLeft w:val="-45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61">
                  <w:marLeft w:val="1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78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0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6531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055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296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357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13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357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196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634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760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E5379-6927-43B7-AD98-1A8D53501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7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291</cp:revision>
  <dcterms:created xsi:type="dcterms:W3CDTF">2018-06-09T10:16:00Z</dcterms:created>
  <dcterms:modified xsi:type="dcterms:W3CDTF">2018-12-21T11:00:00Z</dcterms:modified>
</cp:coreProperties>
</file>