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9A" w:rsidRPr="00D51B9A" w:rsidRDefault="00D51B9A" w:rsidP="00D51B9A">
      <w:pPr>
        <w:shd w:val="clear" w:color="auto" w:fill="FBFBFB"/>
        <w:spacing w:after="0" w:line="240" w:lineRule="auto"/>
        <w:textAlignment w:val="center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D51B9A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tbl>
      <w:tblPr>
        <w:tblW w:w="921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7"/>
        <w:gridCol w:w="851"/>
        <w:gridCol w:w="2002"/>
      </w:tblGrid>
      <w:tr w:rsidR="00D51B9A" w:rsidRPr="00D51B9A" w:rsidTr="00D51B9A">
        <w:trPr>
          <w:trHeight w:val="15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1. Потребляемая мощность, кВт, не более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</w:t>
            </w:r>
          </w:p>
        </w:tc>
      </w:tr>
      <w:tr w:rsidR="00D51B9A" w:rsidRPr="00D51B9A" w:rsidTr="00D51B9A">
        <w:trPr>
          <w:trHeight w:val="25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2. Время легирования 1см</w:t>
            </w: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vertAlign w:val="superscript"/>
                <w:lang w:eastAsia="ru-RU"/>
              </w:rPr>
              <w:t>2</w:t>
            </w: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, при нанесении покрытия сплавом Т15К6 толщиной не менее 0,04мм, не более 2мин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</w:t>
            </w:r>
          </w:p>
        </w:tc>
      </w:tr>
      <w:tr w:rsidR="00D51B9A" w:rsidRPr="00D51B9A" w:rsidTr="00D51B9A">
        <w:trPr>
          <w:trHeight w:val="12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3. Диапазон частоты следования импульсов, при работе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Аппликатора ART, Гц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 … 1000</w:t>
            </w:r>
          </w:p>
        </w:tc>
      </w:tr>
      <w:tr w:rsidR="00D51B9A" w:rsidRPr="00D51B9A" w:rsidTr="00D51B9A">
        <w:trPr>
          <w:trHeight w:val="9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4. Дискретность установки частоты, Гц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</w:t>
            </w:r>
          </w:p>
        </w:tc>
      </w:tr>
      <w:tr w:rsidR="00D51B9A" w:rsidRPr="00D51B9A" w:rsidTr="00D51B9A">
        <w:trPr>
          <w:trHeight w:val="22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5. Точность установки частоты, %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2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6. Диапазон установки ёмкостей накопительных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конденсаторов, мкФ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100 … 1100</w:t>
            </w:r>
          </w:p>
        </w:tc>
      </w:tr>
      <w:tr w:rsidR="00D51B9A" w:rsidRPr="00D51B9A" w:rsidTr="00D51B9A">
        <w:trPr>
          <w:trHeight w:val="10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7. Дискретность установки ёмкости, мкФ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100</w:t>
            </w:r>
          </w:p>
        </w:tc>
      </w:tr>
      <w:tr w:rsidR="00D51B9A" w:rsidRPr="00D51B9A" w:rsidTr="00D51B9A"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8. Диапазон установки напряжения  «холостого хода», В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 … 60</w:t>
            </w:r>
          </w:p>
        </w:tc>
      </w:tr>
      <w:tr w:rsidR="00D51B9A" w:rsidRPr="00D51B9A" w:rsidTr="00D51B9A">
        <w:trPr>
          <w:trHeight w:val="4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9. Дискретность установки величины напряжения, В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</w:t>
            </w:r>
          </w:p>
        </w:tc>
      </w:tr>
      <w:tr w:rsidR="00D51B9A" w:rsidRPr="00D51B9A" w:rsidTr="00D51B9A">
        <w:trPr>
          <w:trHeight w:val="13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10. Точность установки величины напряжения, %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10</w:t>
            </w:r>
          </w:p>
        </w:tc>
      </w:tr>
      <w:tr w:rsidR="00D51B9A" w:rsidRPr="00D51B9A" w:rsidTr="00D51B9A">
        <w:trPr>
          <w:trHeight w:val="13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11. Диапазон среднего рабочего тока легирования, А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 … 15</w:t>
            </w:r>
          </w:p>
        </w:tc>
      </w:tr>
      <w:tr w:rsidR="00D51B9A" w:rsidRPr="00D51B9A" w:rsidTr="00D51B9A">
        <w:trPr>
          <w:trHeight w:val="13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12. Частота вибрации электрода аппликатора AVT, Гц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</w:t>
            </w:r>
          </w:p>
        </w:tc>
      </w:tr>
      <w:tr w:rsidR="00D51B9A" w:rsidRPr="00D51B9A" w:rsidTr="00D51B9A">
        <w:trPr>
          <w:trHeight w:val="15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13. Синхронизация импульса тока легирования, при работе с Аппликатором AVT, частотой вибрации электрода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имеется</w:t>
            </w:r>
          </w:p>
        </w:tc>
      </w:tr>
      <w:tr w:rsidR="00D51B9A" w:rsidRPr="00D51B9A" w:rsidTr="00D51B9A">
        <w:trPr>
          <w:trHeight w:val="21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14. Диапазон установки скорости вращения электрода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Аппликатора ART, об/мин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1200 … 2800</w:t>
            </w:r>
          </w:p>
        </w:tc>
      </w:tr>
      <w:tr w:rsidR="00D51B9A" w:rsidRPr="00D51B9A" w:rsidTr="00D51B9A">
        <w:trPr>
          <w:trHeight w:val="12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15. Дискретность установки скорости вращения, об/мин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400</w:t>
            </w:r>
          </w:p>
        </w:tc>
      </w:tr>
      <w:tr w:rsidR="00D51B9A" w:rsidRPr="00D51B9A" w:rsidTr="00D51B9A">
        <w:trPr>
          <w:trHeight w:val="82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16. Точность установки скорости вращения, %, но не менее 100 об/мин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5</w:t>
            </w:r>
          </w:p>
        </w:tc>
      </w:tr>
      <w:tr w:rsidR="00D51B9A" w:rsidRPr="00D51B9A" w:rsidTr="00D51B9A">
        <w:trPr>
          <w:trHeight w:val="7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17. Напряжение питающей сети, В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220 (+10/-15 %), (187 – 242)</w:t>
            </w:r>
          </w:p>
        </w:tc>
      </w:tr>
      <w:tr w:rsidR="00D51B9A" w:rsidRPr="00D51B9A" w:rsidTr="00D51B9A">
        <w:trPr>
          <w:trHeight w:val="18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18. Число фаз питающей сети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</w:t>
            </w:r>
          </w:p>
        </w:tc>
      </w:tr>
      <w:tr w:rsidR="00D51B9A" w:rsidRPr="00D51B9A" w:rsidTr="00D51B9A"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19. Частота питающей сети, Гц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 ± 1</w:t>
            </w:r>
          </w:p>
        </w:tc>
      </w:tr>
      <w:tr w:rsidR="00D51B9A" w:rsidRPr="00D51B9A" w:rsidTr="00D51B9A">
        <w:trPr>
          <w:trHeight w:val="27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20. Режим работы Установки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Длительный</w:t>
            </w:r>
          </w:p>
        </w:tc>
      </w:tr>
      <w:tr w:rsidR="00D51B9A" w:rsidRPr="00D51B9A" w:rsidTr="00D51B9A"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21. Габаритные размеры не более (ширина х высота х глубина), мм: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Установки без комплектов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305х295х560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Из состава комплектов:</w:t>
            </w:r>
          </w:p>
          <w:p w:rsidR="00D51B9A" w:rsidRPr="00D51B9A" w:rsidRDefault="00D51B9A" w:rsidP="00D51B9A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Аппликатора AVT (длина кабеля)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200х110х45 (1200)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Аппликатора ART (длина кабеля)                                   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285х165х55(1200)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Устройства контактного (длина кабеля)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150х90х30 (1070)</w:t>
            </w:r>
          </w:p>
        </w:tc>
      </w:tr>
      <w:tr w:rsidR="00D51B9A" w:rsidRPr="00D51B9A" w:rsidTr="00D51B9A">
        <w:trPr>
          <w:trHeight w:val="9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22. Масса не более, кг: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D51B9A" w:rsidRPr="00D51B9A" w:rsidTr="00D51B9A">
        <w:trPr>
          <w:trHeight w:val="9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Установки без комплектов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</w:t>
            </w:r>
          </w:p>
        </w:tc>
      </w:tr>
      <w:tr w:rsidR="00D51B9A" w:rsidRPr="00D51B9A" w:rsidTr="00D51B9A">
        <w:trPr>
          <w:trHeight w:val="9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Из состава комплектов</w:t>
            </w:r>
          </w:p>
          <w:p w:rsidR="00D51B9A" w:rsidRPr="00D51B9A" w:rsidRDefault="00D51B9A" w:rsidP="00D51B9A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Аппликатора ART *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2,3*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Аппликатора AVT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0,9</w:t>
            </w:r>
          </w:p>
        </w:tc>
      </w:tr>
      <w:tr w:rsidR="00D51B9A" w:rsidRPr="00D51B9A" w:rsidTr="00D51B9A">
        <w:trPr>
          <w:trHeight w:val="36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Устройства контактного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0,5</w:t>
            </w:r>
          </w:p>
        </w:tc>
      </w:tr>
      <w:tr w:rsidR="00D51B9A" w:rsidRPr="00D51B9A" w:rsidTr="00D51B9A">
        <w:trPr>
          <w:trHeight w:val="36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6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23. Степени защиты, обеспечиваемые оболочками по ГОСТ 14254-96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IP20</w:t>
            </w:r>
          </w:p>
        </w:tc>
      </w:tr>
    </w:tbl>
    <w:p w:rsidR="00D51B9A" w:rsidRPr="00D51B9A" w:rsidRDefault="00D51B9A" w:rsidP="00D51B9A">
      <w:pPr>
        <w:shd w:val="clear" w:color="auto" w:fill="FBFBFB"/>
        <w:spacing w:after="0" w:line="240" w:lineRule="auto"/>
        <w:textAlignment w:val="center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D51B9A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           *В комплект базовой поставки не входит, поставляется опционально</w:t>
      </w:r>
    </w:p>
    <w:p w:rsidR="00CB5B78" w:rsidRDefault="00CB5B78" w:rsidP="00D51B9A"/>
    <w:p w:rsidR="00D51B9A" w:rsidRDefault="00D51B9A" w:rsidP="00D51B9A"/>
    <w:p w:rsidR="00D51B9A" w:rsidRDefault="00D51B9A" w:rsidP="00D51B9A"/>
    <w:p w:rsidR="00D51B9A" w:rsidRDefault="00D51B9A" w:rsidP="00D51B9A"/>
    <w:p w:rsidR="00D51B9A" w:rsidRPr="00D51B9A" w:rsidRDefault="00D51B9A" w:rsidP="00D51B9A">
      <w:pPr>
        <w:shd w:val="clear" w:color="auto" w:fill="FBFBFB"/>
        <w:spacing w:after="0" w:line="240" w:lineRule="auto"/>
        <w:textAlignment w:val="center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D51B9A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tbl>
      <w:tblPr>
        <w:tblW w:w="921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7"/>
        <w:gridCol w:w="851"/>
        <w:gridCol w:w="2002"/>
      </w:tblGrid>
      <w:tr w:rsidR="00D51B9A" w:rsidRPr="00D51B9A" w:rsidTr="00D51B9A">
        <w:trPr>
          <w:trHeight w:val="15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1. Power consumption, kW, not more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</w:t>
            </w:r>
          </w:p>
        </w:tc>
      </w:tr>
      <w:tr w:rsidR="00D51B9A" w:rsidRPr="00D51B9A" w:rsidTr="00D51B9A">
        <w:trPr>
          <w:trHeight w:val="25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2. Doping time 1cm</w:t>
            </w: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, when coating with alloy T15K6 with a thickness of at least 0.04 mm, no more than 2 min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</w:t>
            </w:r>
          </w:p>
        </w:tc>
      </w:tr>
      <w:tr w:rsidR="00D51B9A" w:rsidRPr="00D51B9A" w:rsidTr="00D51B9A">
        <w:trPr>
          <w:trHeight w:val="12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3. Pulse frequency range, during operation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lastRenderedPageBreak/>
              <w:t>ART applicator, Hz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 … 1000</w:t>
            </w:r>
          </w:p>
        </w:tc>
      </w:tr>
      <w:tr w:rsidR="00D51B9A" w:rsidRPr="00D51B9A" w:rsidTr="00D51B9A">
        <w:trPr>
          <w:trHeight w:val="9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lastRenderedPageBreak/>
              <w:t>4. Discretization of installation of frequency, Hz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</w:t>
            </w:r>
          </w:p>
        </w:tc>
      </w:tr>
      <w:tr w:rsidR="00D51B9A" w:rsidRPr="00D51B9A" w:rsidTr="00D51B9A">
        <w:trPr>
          <w:trHeight w:val="22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5. Frequency setting accuracy, %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2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6. Setting range of storage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capacitors, uF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100 … 1100</w:t>
            </w:r>
          </w:p>
        </w:tc>
      </w:tr>
      <w:tr w:rsidR="00D51B9A" w:rsidRPr="00D51B9A" w:rsidTr="00D51B9A">
        <w:trPr>
          <w:trHeight w:val="10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7. Discretization of installation of capacity, uF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100</w:t>
            </w:r>
          </w:p>
        </w:tc>
      </w:tr>
      <w:tr w:rsidR="00D51B9A" w:rsidRPr="00D51B9A" w:rsidTr="00D51B9A"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8. Voltage setting range "idle", V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 … 60</w:t>
            </w:r>
          </w:p>
        </w:tc>
      </w:tr>
      <w:tr w:rsidR="00D51B9A" w:rsidRPr="00D51B9A" w:rsidTr="00D51B9A">
        <w:trPr>
          <w:trHeight w:val="4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9. Discretization of installation of size of tension, V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</w:t>
            </w:r>
          </w:p>
        </w:tc>
      </w:tr>
      <w:tr w:rsidR="00D51B9A" w:rsidRPr="00D51B9A" w:rsidTr="00D51B9A">
        <w:trPr>
          <w:trHeight w:val="13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10. Accuracy of voltage setting, %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10</w:t>
            </w:r>
          </w:p>
        </w:tc>
      </w:tr>
      <w:tr w:rsidR="00D51B9A" w:rsidRPr="00D51B9A" w:rsidTr="00D51B9A">
        <w:trPr>
          <w:trHeight w:val="13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11. Range of average operating current doping, A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 … 15</w:t>
            </w:r>
          </w:p>
        </w:tc>
      </w:tr>
      <w:tr w:rsidR="00D51B9A" w:rsidRPr="00D51B9A" w:rsidTr="00D51B9A">
        <w:trPr>
          <w:trHeight w:val="13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12. The vibration frequency of the electrode applicator AVT, Hz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</w:t>
            </w:r>
          </w:p>
        </w:tc>
      </w:tr>
      <w:tr w:rsidR="00D51B9A" w:rsidRPr="00D51B9A" w:rsidTr="00D51B9A">
        <w:trPr>
          <w:trHeight w:val="15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13. Synchronization of the pulse of the current of doping, when working with the AVT Applicator, the vibration frequency of the electrode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in stock</w:t>
            </w:r>
          </w:p>
        </w:tc>
      </w:tr>
      <w:tr w:rsidR="00D51B9A" w:rsidRPr="00D51B9A" w:rsidTr="00D51B9A">
        <w:trPr>
          <w:trHeight w:val="21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14. Electrode rotation speed setting range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ART applicator, rpm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1200 … 2800</w:t>
            </w:r>
          </w:p>
        </w:tc>
      </w:tr>
      <w:tr w:rsidR="00D51B9A" w:rsidRPr="00D51B9A" w:rsidTr="00D51B9A">
        <w:trPr>
          <w:trHeight w:val="12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15. Discretization of installation of speed of rotation, rpm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400</w:t>
            </w:r>
          </w:p>
        </w:tc>
      </w:tr>
      <w:tr w:rsidR="00D51B9A" w:rsidRPr="00D51B9A" w:rsidTr="00D51B9A">
        <w:trPr>
          <w:trHeight w:val="82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16. Accuracy of installation of rotational speed,%, but not less than 100 rpm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5</w:t>
            </w:r>
          </w:p>
        </w:tc>
      </w:tr>
      <w:tr w:rsidR="00D51B9A" w:rsidRPr="00D51B9A" w:rsidTr="00D51B9A">
        <w:trPr>
          <w:trHeight w:val="7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17. Supply voltage, V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220 (+10/-15 %), (187 – 242)</w:t>
            </w:r>
          </w:p>
        </w:tc>
      </w:tr>
      <w:tr w:rsidR="00D51B9A" w:rsidRPr="00D51B9A" w:rsidTr="00D51B9A">
        <w:trPr>
          <w:trHeight w:val="18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18. Number of mains phases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</w:t>
            </w:r>
          </w:p>
        </w:tc>
      </w:tr>
      <w:tr w:rsidR="00D51B9A" w:rsidRPr="00D51B9A" w:rsidTr="00D51B9A"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19. Mains frequency, Hz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 ± 1</w:t>
            </w:r>
          </w:p>
        </w:tc>
      </w:tr>
      <w:tr w:rsidR="00D51B9A" w:rsidRPr="00D51B9A" w:rsidTr="00D51B9A">
        <w:trPr>
          <w:trHeight w:val="27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20. Mode of operation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Long</w:t>
            </w:r>
          </w:p>
        </w:tc>
      </w:tr>
      <w:tr w:rsidR="00D51B9A" w:rsidRPr="00D51B9A" w:rsidTr="00D51B9A"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21. Overall dimensions no more (width x height x depth), mm: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Installations without kits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305х295х560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From the sets:</w:t>
            </w:r>
          </w:p>
          <w:p w:rsidR="00D51B9A" w:rsidRPr="00D51B9A" w:rsidRDefault="00D51B9A" w:rsidP="00D51B9A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AVT applicator (cable length)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200х110х45 (1200)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ART applicator (cable length)                                   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285х165х55(1200)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Contact devices (cable length)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150х90х30 (1070)</w:t>
            </w:r>
          </w:p>
        </w:tc>
      </w:tr>
      <w:tr w:rsidR="00D51B9A" w:rsidRPr="00D51B9A" w:rsidTr="00D51B9A">
        <w:trPr>
          <w:trHeight w:val="9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22. Weight, not more, kg: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D51B9A" w:rsidRPr="00D51B9A" w:rsidTr="00D51B9A">
        <w:trPr>
          <w:trHeight w:val="9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Installations without kits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</w:t>
            </w:r>
          </w:p>
        </w:tc>
      </w:tr>
      <w:tr w:rsidR="00D51B9A" w:rsidRPr="00D51B9A" w:rsidTr="00D51B9A">
        <w:trPr>
          <w:trHeight w:val="9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From the set</w:t>
            </w:r>
          </w:p>
          <w:p w:rsidR="00D51B9A" w:rsidRPr="00D51B9A" w:rsidRDefault="00D51B9A" w:rsidP="00D51B9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ART applicator *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2,3*</w:t>
            </w:r>
          </w:p>
        </w:tc>
      </w:tr>
      <w:tr w:rsidR="00D51B9A" w:rsidRPr="00D51B9A" w:rsidTr="00D51B9A">
        <w:trPr>
          <w:trHeight w:val="165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AVT Applicator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0,9</w:t>
            </w:r>
          </w:p>
        </w:tc>
      </w:tr>
      <w:tr w:rsidR="00D51B9A" w:rsidRPr="00D51B9A" w:rsidTr="00D51B9A">
        <w:trPr>
          <w:trHeight w:val="36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Contact Devices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0,5</w:t>
            </w:r>
          </w:p>
        </w:tc>
      </w:tr>
      <w:tr w:rsidR="00D51B9A" w:rsidRPr="00D51B9A" w:rsidTr="00D51B9A">
        <w:trPr>
          <w:trHeight w:val="360"/>
        </w:trPr>
        <w:tc>
          <w:tcPr>
            <w:tcW w:w="637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6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23. The degree of protection provided by the shells according to GOST 14254-96</w:t>
            </w:r>
          </w:p>
        </w:tc>
        <w:tc>
          <w:tcPr>
            <w:tcW w:w="855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BFBFB"/>
            <w:vAlign w:val="center"/>
            <w:hideMark/>
          </w:tcPr>
          <w:p w:rsidR="00D51B9A" w:rsidRPr="00D51B9A" w:rsidRDefault="00D51B9A" w:rsidP="00D51B9A">
            <w:pPr>
              <w:spacing w:after="0" w:line="240" w:lineRule="auto"/>
              <w:ind w:left="-139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51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IP20</w:t>
            </w:r>
          </w:p>
        </w:tc>
      </w:tr>
    </w:tbl>
    <w:p w:rsidR="00D51B9A" w:rsidRPr="00D51B9A" w:rsidRDefault="00D51B9A" w:rsidP="00D51B9A">
      <w:pPr>
        <w:shd w:val="clear" w:color="auto" w:fill="FBFBFB"/>
        <w:spacing w:after="0" w:line="240" w:lineRule="auto"/>
        <w:textAlignment w:val="center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D51B9A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           *Not included in the basic package, optional</w:t>
      </w:r>
    </w:p>
    <w:p w:rsidR="00D51B9A" w:rsidRPr="00D51B9A" w:rsidRDefault="00D51B9A" w:rsidP="00D51B9A">
      <w:bookmarkStart w:id="0" w:name="_GoBack"/>
      <w:bookmarkEnd w:id="0"/>
    </w:p>
    <w:sectPr w:rsidR="00D51B9A" w:rsidRPr="00D51B9A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F29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195F-3E5D-4613-B67D-8F480153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375</cp:revision>
  <dcterms:created xsi:type="dcterms:W3CDTF">2018-06-09T10:16:00Z</dcterms:created>
  <dcterms:modified xsi:type="dcterms:W3CDTF">2019-03-18T03:03:00Z</dcterms:modified>
</cp:coreProperties>
</file>