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60"/>
        <w:gridCol w:w="2040"/>
        <w:gridCol w:w="1920"/>
        <w:gridCol w:w="1900"/>
      </w:tblGrid>
      <w:tr w:rsidR="005D781A" w:rsidRPr="005D781A" w:rsidTr="005D781A">
        <w:trPr>
          <w:trHeight w:val="574"/>
        </w:trPr>
        <w:tc>
          <w:tcPr>
            <w:tcW w:w="13920" w:type="dxa"/>
            <w:gridSpan w:val="4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C0504D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5D781A" w:rsidRPr="005D781A" w:rsidRDefault="005D781A" w:rsidP="005D781A">
            <w:r w:rsidRPr="005D781A">
              <w:rPr>
                <w:b/>
                <w:bCs/>
              </w:rPr>
              <w:t>ТЕХНИЧЕСКИЕ ХАРАКТЕРИСТИКИ</w:t>
            </w:r>
          </w:p>
        </w:tc>
      </w:tr>
      <w:tr w:rsidR="005D781A" w:rsidRPr="005D781A" w:rsidTr="005D781A">
        <w:trPr>
          <w:trHeight w:val="449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Привод</w:t>
            </w:r>
          </w:p>
        </w:tc>
        <w:tc>
          <w:tcPr>
            <w:tcW w:w="204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ГТД-6,3РМ</w:t>
            </w:r>
          </w:p>
        </w:tc>
        <w:tc>
          <w:tcPr>
            <w:tcW w:w="19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ГТД-6,3РМ/8</w:t>
            </w:r>
          </w:p>
        </w:tc>
        <w:tc>
          <w:tcPr>
            <w:tcW w:w="190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ГТД-10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Производитель привода</w:t>
            </w:r>
          </w:p>
        </w:tc>
        <w:tc>
          <w:tcPr>
            <w:tcW w:w="5860" w:type="dxa"/>
            <w:gridSpan w:val="3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ПАО «ОДК-Сатурн»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 xml:space="preserve">Номинальная </w:t>
            </w:r>
            <w:proofErr w:type="spellStart"/>
            <w:r w:rsidRPr="005D781A">
              <w:rPr>
                <w:lang w:val="en-US"/>
              </w:rPr>
              <w:t>мощность</w:t>
            </w:r>
            <w:proofErr w:type="spellEnd"/>
            <w:r w:rsidRPr="005D781A">
              <w:t>, МВт</w:t>
            </w:r>
          </w:p>
        </w:tc>
        <w:tc>
          <w:tcPr>
            <w:tcW w:w="204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6,1</w:t>
            </w:r>
          </w:p>
        </w:tc>
        <w:tc>
          <w:tcPr>
            <w:tcW w:w="19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7,7</w:t>
            </w:r>
          </w:p>
        </w:tc>
        <w:tc>
          <w:tcPr>
            <w:tcW w:w="190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9,65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КПД на клеммах генератора , (станционные условия), %</w:t>
            </w:r>
          </w:p>
        </w:tc>
        <w:tc>
          <w:tcPr>
            <w:tcW w:w="204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31,2</w:t>
            </w:r>
          </w:p>
        </w:tc>
        <w:tc>
          <w:tcPr>
            <w:tcW w:w="19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33,12</w:t>
            </w:r>
          </w:p>
        </w:tc>
        <w:tc>
          <w:tcPr>
            <w:tcW w:w="190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34,5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Коэффициент использования топлива (</w:t>
            </w:r>
            <w:proofErr w:type="spellStart"/>
            <w:r w:rsidRPr="005D781A">
              <w:t>когенерация</w:t>
            </w:r>
            <w:proofErr w:type="spellEnd"/>
            <w:r w:rsidRPr="005D781A">
              <w:t>), %</w:t>
            </w:r>
          </w:p>
        </w:tc>
        <w:tc>
          <w:tcPr>
            <w:tcW w:w="204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75,6</w:t>
            </w:r>
          </w:p>
        </w:tc>
        <w:tc>
          <w:tcPr>
            <w:tcW w:w="19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72,0</w:t>
            </w:r>
          </w:p>
        </w:tc>
        <w:tc>
          <w:tcPr>
            <w:tcW w:w="190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83,63</w:t>
            </w:r>
          </w:p>
        </w:tc>
      </w:tr>
      <w:tr w:rsidR="005D781A" w:rsidRPr="005D781A" w:rsidTr="005D781A">
        <w:trPr>
          <w:trHeight w:val="765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Расход топливного газа  на номинальном режиме, кг\ч</w:t>
            </w:r>
          </w:p>
        </w:tc>
        <w:tc>
          <w:tcPr>
            <w:tcW w:w="204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1 400</w:t>
            </w:r>
          </w:p>
        </w:tc>
        <w:tc>
          <w:tcPr>
            <w:tcW w:w="19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1 730</w:t>
            </w:r>
          </w:p>
        </w:tc>
        <w:tc>
          <w:tcPr>
            <w:tcW w:w="190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2 100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Межремонтный ресурс, час.</w:t>
            </w:r>
          </w:p>
        </w:tc>
        <w:tc>
          <w:tcPr>
            <w:tcW w:w="5860" w:type="dxa"/>
            <w:gridSpan w:val="3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25 000</w:t>
            </w:r>
          </w:p>
        </w:tc>
      </w:tr>
      <w:tr w:rsidR="005D781A" w:rsidRPr="005D781A" w:rsidTr="005D781A">
        <w:trPr>
          <w:trHeight w:val="454"/>
        </w:trPr>
        <w:tc>
          <w:tcPr>
            <w:tcW w:w="80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Назначенный ресурс, час.</w:t>
            </w:r>
          </w:p>
        </w:tc>
        <w:tc>
          <w:tcPr>
            <w:tcW w:w="5860" w:type="dxa"/>
            <w:gridSpan w:val="3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5D781A" w:rsidRPr="005D781A" w:rsidRDefault="005D781A" w:rsidP="005D781A">
            <w:r w:rsidRPr="005D781A">
              <w:t>100 000</w:t>
            </w:r>
          </w:p>
        </w:tc>
      </w:tr>
    </w:tbl>
    <w:p w:rsidR="00864A33" w:rsidRPr="005D781A" w:rsidRDefault="00864A33" w:rsidP="005D781A">
      <w:r>
        <w:br/>
      </w:r>
    </w:p>
    <w:tbl>
      <w:tblPr>
        <w:tblW w:w="10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40"/>
        <w:gridCol w:w="1780"/>
        <w:gridCol w:w="1480"/>
        <w:gridCol w:w="1460"/>
      </w:tblGrid>
      <w:tr w:rsidR="00864A33" w:rsidRPr="00864A33" w:rsidTr="00864A33">
        <w:trPr>
          <w:trHeight w:val="610"/>
        </w:trPr>
        <w:tc>
          <w:tcPr>
            <w:tcW w:w="10860" w:type="dxa"/>
            <w:gridSpan w:val="4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C0504D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b/>
                <w:bCs/>
                <w:lang w:val="en-US"/>
              </w:rPr>
              <w:t>TECHNICAL DATA</w:t>
            </w:r>
          </w:p>
        </w:tc>
      </w:tr>
      <w:tr w:rsidR="00864A33" w:rsidRPr="00864A33" w:rsidTr="00864A33">
        <w:trPr>
          <w:trHeight w:val="655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Drives</w:t>
            </w:r>
          </w:p>
        </w:tc>
        <w:tc>
          <w:tcPr>
            <w:tcW w:w="17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GTD-6,3RМ</w:t>
            </w:r>
          </w:p>
        </w:tc>
        <w:tc>
          <w:tcPr>
            <w:tcW w:w="2920" w:type="dxa"/>
            <w:gridSpan w:val="2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GTD-6,3/8RМ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Drive manufacturer</w:t>
            </w:r>
          </w:p>
        </w:tc>
        <w:tc>
          <w:tcPr>
            <w:tcW w:w="4700" w:type="dxa"/>
            <w:gridSpan w:val="3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UEC-Saturn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Rated output, MW</w:t>
            </w:r>
          </w:p>
        </w:tc>
        <w:tc>
          <w:tcPr>
            <w:tcW w:w="17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6,1</w:t>
            </w:r>
          </w:p>
        </w:tc>
        <w:tc>
          <w:tcPr>
            <w:tcW w:w="14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7,7</w:t>
            </w:r>
          </w:p>
        </w:tc>
        <w:tc>
          <w:tcPr>
            <w:tcW w:w="14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9,65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pPr>
              <w:rPr>
                <w:lang w:val="en-US"/>
              </w:rPr>
            </w:pPr>
            <w:r w:rsidRPr="00864A33">
              <w:rPr>
                <w:lang w:val="en-US"/>
              </w:rPr>
              <w:t>Efficiency at generator terminals, (operating conditions), %</w:t>
            </w:r>
          </w:p>
        </w:tc>
        <w:tc>
          <w:tcPr>
            <w:tcW w:w="17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31,2</w:t>
            </w:r>
          </w:p>
        </w:tc>
        <w:tc>
          <w:tcPr>
            <w:tcW w:w="14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33,12</w:t>
            </w:r>
          </w:p>
        </w:tc>
        <w:tc>
          <w:tcPr>
            <w:tcW w:w="14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34,5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Fuel utilization factor (cogeneration), %</w:t>
            </w:r>
          </w:p>
        </w:tc>
        <w:tc>
          <w:tcPr>
            <w:tcW w:w="17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75,6</w:t>
            </w:r>
          </w:p>
        </w:tc>
        <w:tc>
          <w:tcPr>
            <w:tcW w:w="14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72,0</w:t>
            </w:r>
          </w:p>
        </w:tc>
        <w:tc>
          <w:tcPr>
            <w:tcW w:w="14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83,63</w:t>
            </w:r>
          </w:p>
        </w:tc>
      </w:tr>
      <w:tr w:rsidR="00864A33" w:rsidRPr="00864A33" w:rsidTr="00864A33">
        <w:trPr>
          <w:trHeight w:val="654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pPr>
              <w:rPr>
                <w:lang w:val="en-US"/>
              </w:rPr>
            </w:pPr>
            <w:r w:rsidRPr="00864A33">
              <w:rPr>
                <w:lang w:val="en-US"/>
              </w:rPr>
              <w:t>Gas fuel flow at nominal rating, kg/h</w:t>
            </w:r>
          </w:p>
        </w:tc>
        <w:tc>
          <w:tcPr>
            <w:tcW w:w="17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1 400</w:t>
            </w:r>
          </w:p>
        </w:tc>
        <w:tc>
          <w:tcPr>
            <w:tcW w:w="148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1 730</w:t>
            </w:r>
          </w:p>
        </w:tc>
        <w:tc>
          <w:tcPr>
            <w:tcW w:w="14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2 100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t>Overhaul life expectancy, h</w:t>
            </w:r>
          </w:p>
        </w:tc>
        <w:tc>
          <w:tcPr>
            <w:tcW w:w="4700" w:type="dxa"/>
            <w:gridSpan w:val="3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25 000</w:t>
            </w:r>
          </w:p>
        </w:tc>
      </w:tr>
      <w:tr w:rsidR="00864A33" w:rsidRPr="00864A33" w:rsidTr="00864A33">
        <w:trPr>
          <w:trHeight w:val="663"/>
        </w:trPr>
        <w:tc>
          <w:tcPr>
            <w:tcW w:w="614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rPr>
                <w:lang w:val="en-US"/>
              </w:rPr>
              <w:lastRenderedPageBreak/>
              <w:t>Assigned life, h</w:t>
            </w:r>
          </w:p>
        </w:tc>
        <w:tc>
          <w:tcPr>
            <w:tcW w:w="4700" w:type="dxa"/>
            <w:gridSpan w:val="3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64A33" w:rsidRPr="00864A33" w:rsidRDefault="00864A33" w:rsidP="00864A33">
            <w:r w:rsidRPr="00864A33">
              <w:t>100 000</w:t>
            </w:r>
          </w:p>
        </w:tc>
      </w:tr>
    </w:tbl>
    <w:p w:rsidR="00591AAF" w:rsidRPr="005D781A" w:rsidRDefault="00591AAF" w:rsidP="005D781A">
      <w:bookmarkStart w:id="0" w:name="_GoBack"/>
      <w:bookmarkEnd w:id="0"/>
    </w:p>
    <w:sectPr w:rsidR="00591AAF" w:rsidRPr="005D781A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6F6"/>
    <w:rsid w:val="000811CA"/>
    <w:rsid w:val="00125BDA"/>
    <w:rsid w:val="002A04BF"/>
    <w:rsid w:val="003E3D8D"/>
    <w:rsid w:val="004763F4"/>
    <w:rsid w:val="004978FB"/>
    <w:rsid w:val="00504F6E"/>
    <w:rsid w:val="005879B4"/>
    <w:rsid w:val="00591AAF"/>
    <w:rsid w:val="005D781A"/>
    <w:rsid w:val="00864A33"/>
    <w:rsid w:val="008B374E"/>
    <w:rsid w:val="0092641D"/>
    <w:rsid w:val="00A1219A"/>
    <w:rsid w:val="00BF1AE4"/>
    <w:rsid w:val="00CA21DC"/>
    <w:rsid w:val="00D33113"/>
    <w:rsid w:val="00DB555B"/>
    <w:rsid w:val="00E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05EE"/>
  <w15:docId w15:val="{EBEC5555-3A03-402D-9F3E-78E4BB1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10</cp:revision>
  <dcterms:created xsi:type="dcterms:W3CDTF">2018-02-15T03:40:00Z</dcterms:created>
  <dcterms:modified xsi:type="dcterms:W3CDTF">2019-04-12T07:10:00Z</dcterms:modified>
</cp:coreProperties>
</file>