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64" w:rsidRDefault="00206264" w:rsidP="00206264">
      <w:pPr>
        <w:pStyle w:val="4"/>
        <w:spacing w:before="240"/>
        <w:rPr>
          <w:rFonts w:ascii="Arial" w:hAnsi="Arial" w:cs="Arial"/>
          <w:color w:val="100954"/>
          <w:sz w:val="30"/>
          <w:szCs w:val="30"/>
        </w:rPr>
      </w:pPr>
      <w:r>
        <w:rPr>
          <w:rFonts w:ascii="Arial" w:hAnsi="Arial" w:cs="Arial"/>
          <w:color w:val="100954"/>
          <w:sz w:val="30"/>
          <w:szCs w:val="30"/>
        </w:rPr>
        <w:t>Габариты серийно выпускаемых газопоглотителей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8"/>
        <w:gridCol w:w="3931"/>
        <w:gridCol w:w="3931"/>
      </w:tblGrid>
      <w:tr w:rsidR="00206264" w:rsidTr="002062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Габарит, 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КНТВ-10В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КНТВ-15В</w:t>
            </w:r>
          </w:p>
        </w:tc>
      </w:tr>
      <w:tr w:rsidR="00206264" w:rsidTr="002062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D,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 ± 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 ± 0,2</w:t>
            </w:r>
          </w:p>
        </w:tc>
      </w:tr>
      <w:tr w:rsidR="00206264" w:rsidTr="002062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d*,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</w:t>
            </w:r>
          </w:p>
        </w:tc>
      </w:tr>
      <w:tr w:rsidR="00206264" w:rsidTr="002062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h,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1,5 ± 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2,0 ± 0,05</w:t>
            </w:r>
          </w:p>
        </w:tc>
      </w:tr>
    </w:tbl>
    <w:p w:rsidR="00206264" w:rsidRDefault="00206264" w:rsidP="00206264">
      <w:pPr>
        <w:pStyle w:val="notice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  <w:sz w:val="21"/>
          <w:szCs w:val="21"/>
        </w:rPr>
      </w:pPr>
      <w:r>
        <w:rPr>
          <w:rFonts w:ascii="Arial" w:hAnsi="Arial" w:cs="Arial"/>
          <w:color w:val="100954"/>
          <w:sz w:val="21"/>
          <w:szCs w:val="21"/>
        </w:rPr>
        <w:t>* Размер d для справок; размер фасок обеспечивается инструментом.</w:t>
      </w:r>
    </w:p>
    <w:p w:rsidR="00206264" w:rsidRDefault="00206264" w:rsidP="00206264">
      <w:pPr>
        <w:pStyle w:val="4"/>
        <w:spacing w:before="240"/>
        <w:rPr>
          <w:rFonts w:ascii="Arial" w:hAnsi="Arial" w:cs="Arial"/>
          <w:color w:val="100954"/>
          <w:sz w:val="30"/>
          <w:szCs w:val="30"/>
        </w:rPr>
      </w:pPr>
      <w:r>
        <w:rPr>
          <w:rFonts w:ascii="Arial" w:hAnsi="Arial" w:cs="Arial"/>
          <w:color w:val="100954"/>
          <w:sz w:val="30"/>
          <w:szCs w:val="30"/>
        </w:rPr>
        <w:t>Основные параметры газопоглотителей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4"/>
        <w:gridCol w:w="6133"/>
        <w:gridCol w:w="6133"/>
      </w:tblGrid>
      <w:tr w:rsidR="00206264" w:rsidTr="002062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Параметр, 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КНТВ-10В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КНТВ-15В</w:t>
            </w:r>
          </w:p>
        </w:tc>
      </w:tr>
      <w:tr w:rsidR="00206264" w:rsidTr="002062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Время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обезгаживания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, мин,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до восстановления первоначального вакуума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до восстановления первоначального вакуума</w:t>
            </w:r>
          </w:p>
        </w:tc>
      </w:tr>
      <w:tr w:rsidR="00206264" w:rsidTr="002062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Температура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обезгаживания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, °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250 ±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250 ± 25</w:t>
            </w:r>
          </w:p>
        </w:tc>
      </w:tr>
      <w:tr w:rsidR="00206264" w:rsidTr="002062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Время активирования, мин,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30</w:t>
            </w:r>
          </w:p>
        </w:tc>
      </w:tr>
      <w:tr w:rsidR="00206264" w:rsidTr="002062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Температура активирования, °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550 ±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550 ± 25</w:t>
            </w:r>
          </w:p>
        </w:tc>
      </w:tr>
      <w:tr w:rsidR="00206264" w:rsidTr="002062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Емкость поглощения по водороду,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лПа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22</w:t>
            </w:r>
          </w:p>
        </w:tc>
      </w:tr>
      <w:tr w:rsidR="00206264" w:rsidTr="002062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Пористость, %,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6264" w:rsidRDefault="00206264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30</w:t>
            </w:r>
          </w:p>
        </w:tc>
      </w:tr>
    </w:tbl>
    <w:p w:rsidR="00206264" w:rsidRDefault="00206264" w:rsidP="00206264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 xml:space="preserve">Газопоглотители поставляются в </w:t>
      </w:r>
      <w:proofErr w:type="gramStart"/>
      <w:r>
        <w:rPr>
          <w:rFonts w:ascii="Arial" w:hAnsi="Arial" w:cs="Arial"/>
          <w:color w:val="100954"/>
        </w:rPr>
        <w:t>индивидуальных</w:t>
      </w:r>
      <w:proofErr w:type="gramEnd"/>
      <w:r>
        <w:rPr>
          <w:rFonts w:ascii="Arial" w:hAnsi="Arial" w:cs="Arial"/>
          <w:color w:val="100954"/>
        </w:rPr>
        <w:t xml:space="preserve"> </w:t>
      </w:r>
      <w:proofErr w:type="spellStart"/>
      <w:r>
        <w:rPr>
          <w:rFonts w:ascii="Arial" w:hAnsi="Arial" w:cs="Arial"/>
          <w:color w:val="100954"/>
        </w:rPr>
        <w:t>гриппер</w:t>
      </w:r>
      <w:proofErr w:type="spellEnd"/>
      <w:r>
        <w:rPr>
          <w:rFonts w:ascii="Arial" w:hAnsi="Arial" w:cs="Arial"/>
          <w:color w:val="100954"/>
        </w:rPr>
        <w:t>-пакетах.</w:t>
      </w:r>
    </w:p>
    <w:p w:rsidR="00206264" w:rsidRDefault="00206264" w:rsidP="00206264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Партия упаковывается по желанию заказчика в металлическую банку, либо в вакуумный полипропиленовый пакет.</w:t>
      </w:r>
    </w:p>
    <w:p w:rsidR="00206264" w:rsidRDefault="00206264" w:rsidP="00206264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Партия формируется от 10 изделий.</w:t>
      </w:r>
    </w:p>
    <w:p w:rsidR="00206264" w:rsidRDefault="00206264" w:rsidP="00206264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Партия комплектуется всеми необходимыми сопроводительными документами.</w:t>
      </w:r>
    </w:p>
    <w:p w:rsidR="008D7BD3" w:rsidRPr="00206264" w:rsidRDefault="008D7BD3" w:rsidP="00206264">
      <w:bookmarkStart w:id="0" w:name="_GoBack"/>
      <w:bookmarkEnd w:id="0"/>
    </w:p>
    <w:sectPr w:rsidR="008D7BD3" w:rsidRPr="00206264" w:rsidSect="002B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206264"/>
    <w:rsid w:val="002B4857"/>
    <w:rsid w:val="0044131A"/>
    <w:rsid w:val="005961C8"/>
    <w:rsid w:val="00712829"/>
    <w:rsid w:val="007138AE"/>
    <w:rsid w:val="00854357"/>
    <w:rsid w:val="0089653C"/>
    <w:rsid w:val="008D7BD3"/>
    <w:rsid w:val="009A42A5"/>
    <w:rsid w:val="00AC5C61"/>
    <w:rsid w:val="00D84DF6"/>
    <w:rsid w:val="00E96724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10</cp:revision>
  <dcterms:created xsi:type="dcterms:W3CDTF">2019-11-25T06:48:00Z</dcterms:created>
  <dcterms:modified xsi:type="dcterms:W3CDTF">2020-02-04T02:18:00Z</dcterms:modified>
</cp:coreProperties>
</file>