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34" w:rsidRPr="00283934" w:rsidRDefault="00283934" w:rsidP="00283934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</w:pPr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  <w:t>ТЕХНИЧЕСКИЕ ХАРАКТЕРИСТИКИ (ПРИ Т=25 °C</w:t>
      </w:r>
      <w:proofErr w:type="gramStart"/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  <w:t xml:space="preserve"> И</w:t>
      </w:r>
      <w:proofErr w:type="gramEnd"/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  <w:t xml:space="preserve"> ПЛОЩАДИ РАДИАТОРА 100 СМ</w:t>
      </w:r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  <w:bdr w:val="none" w:sz="0" w:space="0" w:color="auto" w:frame="1"/>
          <w:vertAlign w:val="superscript"/>
        </w:rPr>
        <w:t>2</w:t>
      </w:r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  <w:t>)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7229"/>
        <w:gridCol w:w="3260"/>
        <w:gridCol w:w="4754"/>
      </w:tblGrid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Параметр, единицы измерения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Минимум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Номинал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Максимум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Средняя мощность импульса излучения, </w:t>
            </w:r>
            <w:proofErr w:type="gram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Вт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120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140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Длина волны излучения, </w:t>
            </w:r>
            <w:proofErr w:type="spell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840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850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870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Амплитуда импульса тока накачки, 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40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50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Длительность импульса тока накачки по уровню 0,5, </w:t>
            </w:r>
            <w:proofErr w:type="spell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нс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Рабочее напряжение на излучателе, </w:t>
            </w:r>
            <w:proofErr w:type="gram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60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Частота повторения импульсов, </w:t>
            </w:r>
            <w:proofErr w:type="gram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10 000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20 000</w:t>
            </w: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Габариты тела свечения, </w:t>
            </w:r>
            <w:proofErr w:type="gram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0,36 x 0,5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Расходимость излучения в плоскости, градусов: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параллельной плоскости p-n-перехода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перпендикулярной плоскости p-n-</w:t>
            </w: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lastRenderedPageBreak/>
              <w:t>перехода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25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</w:tr>
      <w:tr w:rsidR="00283934" w:rsidRPr="00283934" w:rsidTr="00283934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lastRenderedPageBreak/>
              <w:t xml:space="preserve">Ширина спектра по уровню 0,5, </w:t>
            </w:r>
            <w:proofErr w:type="spell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</w:tr>
      <w:tr w:rsidR="00283934" w:rsidRPr="00283934" w:rsidTr="00283934">
        <w:trPr>
          <w:trHeight w:val="991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proofErr w:type="spell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Несоосность</w:t>
            </w:r>
            <w:proofErr w:type="spellEnd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 xml:space="preserve"> тела свечения и корпуса, </w:t>
            </w:r>
            <w:proofErr w:type="gramStart"/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3934" w:rsidRPr="00283934" w:rsidRDefault="00283934" w:rsidP="00283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</w:rPr>
            </w:pPr>
            <w:r w:rsidRPr="00283934">
              <w:rPr>
                <w:rFonts w:ascii="Arial" w:eastAsia="Times New Roman" w:hAnsi="Arial" w:cs="Arial"/>
                <w:color w:val="100954"/>
                <w:sz w:val="21"/>
                <w:szCs w:val="21"/>
              </w:rPr>
              <w:t>0,5</w:t>
            </w:r>
          </w:p>
        </w:tc>
      </w:tr>
    </w:tbl>
    <w:p w:rsidR="00283934" w:rsidRPr="00283934" w:rsidRDefault="00283934" w:rsidP="00283934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</w:pPr>
      <w:r w:rsidRPr="00283934">
        <w:rPr>
          <w:rFonts w:ascii="Arial" w:eastAsia="Times New Roman" w:hAnsi="Arial" w:cs="Arial"/>
          <w:b/>
          <w:bCs/>
          <w:caps/>
          <w:color w:val="100954"/>
          <w:sz w:val="36"/>
          <w:szCs w:val="36"/>
        </w:rPr>
        <w:t>СПРАВОЧНЫЕ ПАРАМЕТРЫ</w:t>
      </w:r>
    </w:p>
    <w:p w:rsidR="00283934" w:rsidRPr="00283934" w:rsidRDefault="00283934" w:rsidP="00283934">
      <w:pPr>
        <w:numPr>
          <w:ilvl w:val="0"/>
          <w:numId w:val="1"/>
        </w:numPr>
        <w:spacing w:before="60" w:after="0" w:line="240" w:lineRule="auto"/>
        <w:ind w:left="288"/>
        <w:jc w:val="both"/>
        <w:rPr>
          <w:rFonts w:ascii="Arial" w:eastAsia="Times New Roman" w:hAnsi="Arial" w:cs="Arial"/>
          <w:color w:val="100954"/>
          <w:sz w:val="24"/>
          <w:szCs w:val="24"/>
        </w:rPr>
      </w:pPr>
      <w:r w:rsidRPr="00283934">
        <w:rPr>
          <w:rFonts w:ascii="Arial" w:eastAsia="Times New Roman" w:hAnsi="Arial" w:cs="Arial"/>
          <w:color w:val="100954"/>
          <w:sz w:val="24"/>
          <w:szCs w:val="24"/>
        </w:rPr>
        <w:t>Мощность измеряется в полном угле (конус с углом при вершине не менее 74°)</w:t>
      </w:r>
    </w:p>
    <w:p w:rsidR="00283934" w:rsidRPr="00283934" w:rsidRDefault="00283934" w:rsidP="00283934">
      <w:pPr>
        <w:numPr>
          <w:ilvl w:val="0"/>
          <w:numId w:val="1"/>
        </w:numPr>
        <w:spacing w:before="60" w:after="0" w:line="240" w:lineRule="auto"/>
        <w:ind w:left="288"/>
        <w:jc w:val="both"/>
        <w:rPr>
          <w:rFonts w:ascii="Arial" w:eastAsia="Times New Roman" w:hAnsi="Arial" w:cs="Arial"/>
          <w:color w:val="100954"/>
          <w:sz w:val="24"/>
          <w:szCs w:val="24"/>
        </w:rPr>
      </w:pPr>
      <w:r w:rsidRPr="00283934">
        <w:rPr>
          <w:rFonts w:ascii="Arial" w:eastAsia="Times New Roman" w:hAnsi="Arial" w:cs="Arial"/>
          <w:color w:val="100954"/>
          <w:sz w:val="24"/>
          <w:szCs w:val="24"/>
        </w:rPr>
        <w:t xml:space="preserve">Температурный дрейф длины волны излучения - не более 0,3 </w:t>
      </w:r>
      <w:proofErr w:type="spellStart"/>
      <w:r w:rsidRPr="00283934">
        <w:rPr>
          <w:rFonts w:ascii="Arial" w:eastAsia="Times New Roman" w:hAnsi="Arial" w:cs="Arial"/>
          <w:color w:val="100954"/>
          <w:sz w:val="24"/>
          <w:szCs w:val="24"/>
        </w:rPr>
        <w:t>нм</w:t>
      </w:r>
      <w:proofErr w:type="spellEnd"/>
      <w:r w:rsidRPr="00283934">
        <w:rPr>
          <w:rFonts w:ascii="Arial" w:eastAsia="Times New Roman" w:hAnsi="Arial" w:cs="Arial"/>
          <w:color w:val="100954"/>
          <w:sz w:val="24"/>
          <w:szCs w:val="24"/>
        </w:rPr>
        <w:t>/°C</w:t>
      </w:r>
    </w:p>
    <w:p w:rsidR="00283934" w:rsidRPr="00283934" w:rsidRDefault="00283934" w:rsidP="00283934">
      <w:pPr>
        <w:numPr>
          <w:ilvl w:val="0"/>
          <w:numId w:val="1"/>
        </w:numPr>
        <w:spacing w:before="60" w:after="0" w:line="240" w:lineRule="auto"/>
        <w:ind w:left="288"/>
        <w:jc w:val="both"/>
        <w:rPr>
          <w:rFonts w:ascii="Arial" w:eastAsia="Times New Roman" w:hAnsi="Arial" w:cs="Arial"/>
          <w:color w:val="100954"/>
          <w:sz w:val="24"/>
          <w:szCs w:val="24"/>
        </w:rPr>
      </w:pPr>
      <w:r w:rsidRPr="00283934">
        <w:rPr>
          <w:rFonts w:ascii="Arial" w:eastAsia="Times New Roman" w:hAnsi="Arial" w:cs="Arial"/>
          <w:color w:val="100954"/>
          <w:sz w:val="24"/>
          <w:szCs w:val="24"/>
        </w:rPr>
        <w:t>Рабочая температура корпуса – минус 55...+70 °C</w:t>
      </w:r>
    </w:p>
    <w:p w:rsidR="00283934" w:rsidRPr="00283934" w:rsidRDefault="00283934" w:rsidP="00283934">
      <w:pPr>
        <w:numPr>
          <w:ilvl w:val="0"/>
          <w:numId w:val="1"/>
        </w:numPr>
        <w:spacing w:after="0" w:line="240" w:lineRule="auto"/>
        <w:ind w:left="288"/>
        <w:jc w:val="both"/>
        <w:rPr>
          <w:rFonts w:ascii="Arial" w:eastAsia="Times New Roman" w:hAnsi="Arial" w:cs="Arial"/>
          <w:color w:val="100954"/>
          <w:sz w:val="24"/>
          <w:szCs w:val="24"/>
        </w:rPr>
      </w:pPr>
      <w:r w:rsidRPr="00283934">
        <w:rPr>
          <w:rFonts w:ascii="Arial" w:eastAsia="Times New Roman" w:hAnsi="Arial" w:cs="Arial"/>
          <w:color w:val="100954"/>
          <w:sz w:val="24"/>
          <w:szCs w:val="24"/>
        </w:rPr>
        <w:t>Минимальная наработка – 10</w:t>
      </w:r>
      <w:r w:rsidRPr="00283934">
        <w:rPr>
          <w:rFonts w:ascii="Arial" w:eastAsia="Times New Roman" w:hAnsi="Arial" w:cs="Arial"/>
          <w:color w:val="100954"/>
          <w:sz w:val="24"/>
          <w:szCs w:val="24"/>
          <w:bdr w:val="none" w:sz="0" w:space="0" w:color="auto" w:frame="1"/>
          <w:vertAlign w:val="superscript"/>
        </w:rPr>
        <w:t>9</w:t>
      </w:r>
      <w:r w:rsidRPr="00283934">
        <w:rPr>
          <w:rFonts w:ascii="Arial" w:eastAsia="Times New Roman" w:hAnsi="Arial" w:cs="Arial"/>
          <w:color w:val="100954"/>
          <w:sz w:val="24"/>
          <w:szCs w:val="24"/>
        </w:rPr>
        <w:t> импульсов</w:t>
      </w:r>
    </w:p>
    <w:p w:rsidR="00283934" w:rsidRPr="00283934" w:rsidRDefault="00283934" w:rsidP="00283934">
      <w:pPr>
        <w:numPr>
          <w:ilvl w:val="0"/>
          <w:numId w:val="1"/>
        </w:numPr>
        <w:spacing w:before="60" w:after="0" w:line="240" w:lineRule="auto"/>
        <w:ind w:left="288"/>
        <w:jc w:val="both"/>
        <w:rPr>
          <w:rFonts w:ascii="Arial" w:eastAsia="Times New Roman" w:hAnsi="Arial" w:cs="Arial"/>
          <w:color w:val="100954"/>
          <w:sz w:val="24"/>
          <w:szCs w:val="24"/>
        </w:rPr>
      </w:pPr>
      <w:r w:rsidRPr="00283934">
        <w:rPr>
          <w:rFonts w:ascii="Arial" w:eastAsia="Times New Roman" w:hAnsi="Arial" w:cs="Arial"/>
          <w:color w:val="100954"/>
          <w:sz w:val="24"/>
          <w:szCs w:val="24"/>
        </w:rPr>
        <w:t>Конкретное значение тока накачки указывается в паспор</w:t>
      </w:r>
      <w:bookmarkStart w:id="0" w:name="_GoBack"/>
      <w:bookmarkEnd w:id="0"/>
      <w:r w:rsidRPr="00283934">
        <w:rPr>
          <w:rFonts w:ascii="Arial" w:eastAsia="Times New Roman" w:hAnsi="Arial" w:cs="Arial"/>
          <w:color w:val="100954"/>
          <w:sz w:val="24"/>
          <w:szCs w:val="24"/>
        </w:rPr>
        <w:t>те или этикетке</w:t>
      </w:r>
    </w:p>
    <w:p w:rsidR="008D7BD3" w:rsidRPr="002663EE" w:rsidRDefault="00283934" w:rsidP="00283934"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536005" wp14:editId="7B978DCF">
            <wp:extent cx="5878195" cy="4500880"/>
            <wp:effectExtent l="0" t="0" r="8255" b="0"/>
            <wp:docPr id="3" name="Рисунок 3" descr="ИЛПИ-135А Расходимость излучения в плоскости перпендикулярной плоскости P-N пер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ПИ-135А Расходимость излучения в плоскости перпендикулярной плоскости P-N перех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45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934">
        <w:rPr>
          <w:rFonts w:ascii="Times New Roman" w:eastAsia="Times New Roman" w:hAnsi="Times New Roman" w:cs="Times New Roman"/>
          <w:sz w:val="24"/>
          <w:szCs w:val="24"/>
        </w:rPr>
        <w:t xml:space="preserve">Расходимость излучения в плоскости перпендикулярной </w:t>
      </w:r>
      <w:r w:rsidRPr="00283934">
        <w:rPr>
          <w:rFonts w:ascii="Times New Roman" w:eastAsia="Times New Roman" w:hAnsi="Times New Roman" w:cs="Times New Roman"/>
          <w:sz w:val="24"/>
          <w:szCs w:val="24"/>
        </w:rPr>
        <w:lastRenderedPageBreak/>
        <w:t>плоскости P-N перехода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2830EB" wp14:editId="20E95E72">
            <wp:extent cx="6186805" cy="3776345"/>
            <wp:effectExtent l="0" t="0" r="0" b="0"/>
            <wp:docPr id="2" name="Рисунок 2" descr="ИЛПИ-135А Типовая ватт-амперная характеристика излуч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ЛПИ-135А Типовая ватт-амперная характеристика излучате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934">
        <w:rPr>
          <w:rFonts w:ascii="Times New Roman" w:eastAsia="Times New Roman" w:hAnsi="Times New Roman" w:cs="Times New Roman"/>
          <w:sz w:val="24"/>
          <w:szCs w:val="24"/>
        </w:rPr>
        <w:t xml:space="preserve">Типовая </w:t>
      </w:r>
      <w:proofErr w:type="gramStart"/>
      <w:r w:rsidRPr="00283934">
        <w:rPr>
          <w:rFonts w:ascii="Times New Roman" w:eastAsia="Times New Roman" w:hAnsi="Times New Roman" w:cs="Times New Roman"/>
          <w:sz w:val="24"/>
          <w:szCs w:val="24"/>
        </w:rPr>
        <w:t>ватт-амперная</w:t>
      </w:r>
      <w:proofErr w:type="gramEnd"/>
      <w:r w:rsidRPr="00283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934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излучателя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9024C" wp14:editId="2739FF65">
            <wp:extent cx="6186805" cy="3550920"/>
            <wp:effectExtent l="0" t="0" r="4445" b="0"/>
            <wp:docPr id="1" name="Рисунок 1" descr="ИЛПИ-135А Габаритные размеры и электрическая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ЛПИ-135А Габаритные размеры и электрическая сх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BD3" w:rsidRPr="002663EE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2742B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18</cp:revision>
  <dcterms:created xsi:type="dcterms:W3CDTF">2019-11-25T06:48:00Z</dcterms:created>
  <dcterms:modified xsi:type="dcterms:W3CDTF">2020-02-11T13:27:00Z</dcterms:modified>
</cp:coreProperties>
</file>