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BF" w:rsidRDefault="00B216BF" w:rsidP="00B216BF">
      <w:pPr>
        <w:pStyle w:val="3"/>
        <w:spacing w:before="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ТЕХНИЧЕСКИЕ ХАРАКТЕРИСТИКИ (ПРИ Т=25 °C</w:t>
      </w:r>
      <w:proofErr w:type="gramStart"/>
      <w:r>
        <w:rPr>
          <w:rFonts w:ascii="Arial" w:hAnsi="Arial" w:cs="Arial"/>
          <w:caps/>
          <w:color w:val="100954"/>
          <w:sz w:val="36"/>
          <w:szCs w:val="36"/>
        </w:rPr>
        <w:t xml:space="preserve"> И</w:t>
      </w:r>
      <w:proofErr w:type="gramEnd"/>
      <w:r>
        <w:rPr>
          <w:rFonts w:ascii="Arial" w:hAnsi="Arial" w:cs="Arial"/>
          <w:caps/>
          <w:color w:val="100954"/>
          <w:sz w:val="36"/>
          <w:szCs w:val="36"/>
        </w:rPr>
        <w:t xml:space="preserve"> ПЛОЩАДИ РАДИАТОРА 100 СМ</w:t>
      </w:r>
      <w:r>
        <w:rPr>
          <w:rFonts w:ascii="Arial" w:hAnsi="Arial" w:cs="Arial"/>
          <w:caps/>
          <w:color w:val="100954"/>
          <w:sz w:val="36"/>
          <w:szCs w:val="36"/>
          <w:bdr w:val="none" w:sz="0" w:space="0" w:color="auto" w:frame="1"/>
          <w:vertAlign w:val="superscript"/>
        </w:rPr>
        <w:t>2</w:t>
      </w:r>
      <w:r>
        <w:rPr>
          <w:rFonts w:ascii="Arial" w:hAnsi="Arial" w:cs="Arial"/>
          <w:caps/>
          <w:color w:val="100954"/>
          <w:sz w:val="36"/>
          <w:szCs w:val="36"/>
        </w:rPr>
        <w:t>)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7"/>
        <w:gridCol w:w="1701"/>
        <w:gridCol w:w="2126"/>
        <w:gridCol w:w="4706"/>
      </w:tblGrid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Параметр, единицы измерения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Минимум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Номинал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Максимум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Средняя мощность импульса излучения,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600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излучения,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860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880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Амплитуда импульса тока накачки,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85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Длительность импульса тока накачки по уровню 0,5,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120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Рабочее напряжение на излучателе,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95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Частота повторения импульсов,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5 000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10 000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Габариты тела свечения,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1,3 x 1,4</w:t>
            </w: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Расходимость излучения в плоскости, градусов: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параллельной плоскости p-n-перехода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перпендикулярной плоскости p-n-перехода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30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B216BF" w:rsidTr="00B216BF"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Ширина спектра по уровню 0,5,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216BF" w:rsidRDefault="00B216B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</w:tbl>
    <w:p w:rsidR="008D7BD3" w:rsidRPr="00B216BF" w:rsidRDefault="008D7BD3" w:rsidP="00B216BF">
      <w:bookmarkStart w:id="0" w:name="_GoBack"/>
      <w:bookmarkEnd w:id="0"/>
    </w:p>
    <w:sectPr w:rsidR="008D7BD3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B216BF"/>
    <w:rsid w:val="00D84DF6"/>
    <w:rsid w:val="00E2742B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19</cp:revision>
  <dcterms:created xsi:type="dcterms:W3CDTF">2019-11-25T06:48:00Z</dcterms:created>
  <dcterms:modified xsi:type="dcterms:W3CDTF">2020-02-11T13:30:00Z</dcterms:modified>
</cp:coreProperties>
</file>