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FD8" w:rsidRPr="005D2FD8" w:rsidRDefault="005D2FD8" w:rsidP="005D2FD8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r w:rsidRPr="005D2F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Ключевые показатели качества</w:t>
      </w:r>
    </w:p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00"/>
        <w:gridCol w:w="2268"/>
        <w:gridCol w:w="5124"/>
        <w:gridCol w:w="1508"/>
      </w:tblGrid>
      <w:tr w:rsidR="005D2FD8" w:rsidRPr="005D2FD8" w:rsidTr="005D2FD8">
        <w:trPr>
          <w:tblHeader/>
        </w:trPr>
        <w:tc>
          <w:tcPr>
            <w:tcW w:w="8200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93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Наименование показателя</w:t>
            </w:r>
          </w:p>
        </w:tc>
        <w:tc>
          <w:tcPr>
            <w:tcW w:w="2268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93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1010-1418</w:t>
            </w:r>
          </w:p>
        </w:tc>
        <w:tc>
          <w:tcPr>
            <w:tcW w:w="5124" w:type="dxa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93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1010-1618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93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4115-1618</w:t>
            </w:r>
          </w:p>
        </w:tc>
      </w:tr>
      <w:tr w:rsidR="005D2FD8" w:rsidRPr="005D2FD8" w:rsidTr="005D2FD8">
        <w:tc>
          <w:tcPr>
            <w:tcW w:w="8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сухого остатка, %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32-37</w:t>
            </w:r>
          </w:p>
        </w:tc>
        <w:tc>
          <w:tcPr>
            <w:tcW w:w="5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32-37</w:t>
            </w:r>
          </w:p>
        </w:tc>
      </w:tr>
      <w:tr w:rsidR="005D2FD8" w:rsidRPr="005D2FD8" w:rsidTr="005D2FD8">
        <w:tc>
          <w:tcPr>
            <w:tcW w:w="8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Кислотное число исходного продукта до омыления, мг КОН/г, не менее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5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5D2FD8" w:rsidRPr="005D2FD8" w:rsidTr="005D2FD8">
        <w:tc>
          <w:tcPr>
            <w:tcW w:w="8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железа, %, не более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5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</w:tr>
      <w:tr w:rsidR="005D2FD8" w:rsidRPr="005D2FD8" w:rsidTr="005D2FD8">
        <w:tc>
          <w:tcPr>
            <w:tcW w:w="8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Показатель рН,  в пределах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11,0-11,5</w:t>
            </w:r>
          </w:p>
        </w:tc>
        <w:tc>
          <w:tcPr>
            <w:tcW w:w="5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10,6-11,6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10,6-11,6</w:t>
            </w:r>
          </w:p>
        </w:tc>
      </w:tr>
      <w:tr w:rsidR="005D2FD8" w:rsidRPr="005D2FD8" w:rsidTr="005D2FD8">
        <w:tc>
          <w:tcPr>
            <w:tcW w:w="8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жирных кислот (к сумме смоляных и жирных кислот), %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24-29</w:t>
            </w:r>
          </w:p>
        </w:tc>
      </w:tr>
      <w:tr w:rsidR="005D2FD8" w:rsidRPr="005D2FD8" w:rsidTr="005D2FD8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Компонентный состав </w:t>
            </w:r>
            <w:proofErr w:type="spellStart"/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жирнокислотной</w:t>
            </w:r>
            <w:proofErr w:type="spellEnd"/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 (в пересчете на 100% содержание </w:t>
            </w:r>
            <w:proofErr w:type="spellStart"/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жирнокислотной</w:t>
            </w:r>
            <w:proofErr w:type="spellEnd"/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</w:t>
            </w:r>
            <w:proofErr w:type="gramStart"/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), %:</w:t>
            </w:r>
            <w:proofErr w:type="gramEnd"/>
          </w:p>
        </w:tc>
      </w:tr>
      <w:tr w:rsidR="005D2FD8" w:rsidRPr="005D2FD8" w:rsidTr="005D2FD8">
        <w:tc>
          <w:tcPr>
            <w:tcW w:w="8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Пальмитиновой С16</w:t>
            </w:r>
          </w:p>
        </w:tc>
        <w:tc>
          <w:tcPr>
            <w:tcW w:w="2268" w:type="dxa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5-35</w:t>
            </w:r>
          </w:p>
        </w:tc>
      </w:tr>
      <w:tr w:rsidR="005D2FD8" w:rsidRPr="005D2FD8" w:rsidTr="005D2FD8">
        <w:tc>
          <w:tcPr>
            <w:tcW w:w="8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Стеариновой С18:0</w:t>
            </w:r>
          </w:p>
        </w:tc>
        <w:tc>
          <w:tcPr>
            <w:tcW w:w="226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D2FD8" w:rsidRPr="005D2FD8" w:rsidRDefault="005D2FD8" w:rsidP="005D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0-20</w:t>
            </w:r>
          </w:p>
        </w:tc>
      </w:tr>
      <w:tr w:rsidR="005D2FD8" w:rsidRPr="005D2FD8" w:rsidTr="005D2FD8">
        <w:tc>
          <w:tcPr>
            <w:tcW w:w="8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Олеиновой С18:1</w:t>
            </w:r>
          </w:p>
        </w:tc>
        <w:tc>
          <w:tcPr>
            <w:tcW w:w="226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D2FD8" w:rsidRPr="005D2FD8" w:rsidRDefault="005D2FD8" w:rsidP="005D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55-85</w:t>
            </w:r>
          </w:p>
        </w:tc>
      </w:tr>
      <w:tr w:rsidR="005D2FD8" w:rsidRPr="005D2FD8" w:rsidTr="005D2FD8">
        <w:tc>
          <w:tcPr>
            <w:tcW w:w="8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Линолевой</w:t>
            </w:r>
            <w:proofErr w:type="spellEnd"/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С18:2</w:t>
            </w:r>
          </w:p>
        </w:tc>
        <w:tc>
          <w:tcPr>
            <w:tcW w:w="226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D2FD8" w:rsidRPr="005D2FD8" w:rsidRDefault="005D2FD8" w:rsidP="005D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5D2FD8" w:rsidRPr="005D2FD8" w:rsidTr="005D2FD8">
        <w:tc>
          <w:tcPr>
            <w:tcW w:w="8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Линоленовой С18:3</w:t>
            </w:r>
          </w:p>
        </w:tc>
        <w:tc>
          <w:tcPr>
            <w:tcW w:w="226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D2FD8" w:rsidRPr="005D2FD8" w:rsidRDefault="005D2FD8" w:rsidP="005D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5D2FD8" w:rsidRPr="005D2FD8" w:rsidTr="005D2FD8">
        <w:tc>
          <w:tcPr>
            <w:tcW w:w="8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Изомеры выше С18</w:t>
            </w:r>
          </w:p>
        </w:tc>
        <w:tc>
          <w:tcPr>
            <w:tcW w:w="2268" w:type="dxa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D2FD8" w:rsidRPr="005D2FD8" w:rsidRDefault="005D2FD8" w:rsidP="005D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5D2FD8" w:rsidRPr="005D2FD8" w:rsidTr="005D2FD8">
        <w:tc>
          <w:tcPr>
            <w:tcW w:w="8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смоляных кислот</w:t>
            </w:r>
          </w:p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(к сумме смоляных и жирных кислот), %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71-76</w:t>
            </w:r>
          </w:p>
        </w:tc>
      </w:tr>
      <w:tr w:rsidR="005D2FD8" w:rsidRPr="005D2FD8" w:rsidTr="005D2FD8">
        <w:tc>
          <w:tcPr>
            <w:tcW w:w="8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Массовая доля </w:t>
            </w:r>
            <w:proofErr w:type="spellStart"/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дегидроабиетиновой</w:t>
            </w:r>
            <w:proofErr w:type="spellEnd"/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кислоты в пересчете на 100 % </w:t>
            </w:r>
            <w:proofErr w:type="spellStart"/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смолянокислой</w:t>
            </w:r>
            <w:proofErr w:type="spellEnd"/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части, %, не менее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5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5D2FD8" w:rsidRPr="005D2FD8" w:rsidTr="005D2FD8">
        <w:tc>
          <w:tcPr>
            <w:tcW w:w="8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Массовая доля смоляных кислот в исходном продукте до омыления, %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44-50</w:t>
            </w:r>
          </w:p>
        </w:tc>
        <w:tc>
          <w:tcPr>
            <w:tcW w:w="5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67-73</w:t>
            </w:r>
          </w:p>
        </w:tc>
      </w:tr>
      <w:tr w:rsidR="005D2FD8" w:rsidRPr="005D2FD8" w:rsidTr="005D2FD8">
        <w:tc>
          <w:tcPr>
            <w:tcW w:w="8200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Абиетиновый индекс, %</w:t>
            </w:r>
          </w:p>
        </w:tc>
        <w:tc>
          <w:tcPr>
            <w:tcW w:w="2268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5124" w:type="dxa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</w:tc>
      </w:tr>
    </w:tbl>
    <w:p w:rsidR="005D2FD8" w:rsidRPr="005D2FD8" w:rsidRDefault="005D2FD8" w:rsidP="005D2FD8">
      <w:pPr>
        <w:shd w:val="clear" w:color="auto" w:fill="FFFFFF"/>
        <w:spacing w:before="300" w:after="150" w:line="240" w:lineRule="auto"/>
        <w:outlineLvl w:val="2"/>
        <w:rPr>
          <w:rFonts w:ascii="Arial" w:eastAsia="Times New Roman" w:hAnsi="Arial" w:cs="Arial"/>
          <w:color w:val="333333"/>
          <w:sz w:val="36"/>
          <w:szCs w:val="36"/>
          <w:lang w:eastAsia="ru-RU"/>
        </w:rPr>
      </w:pPr>
      <w:proofErr w:type="spellStart"/>
      <w:r w:rsidRPr="005D2F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Technical</w:t>
      </w:r>
      <w:proofErr w:type="spellEnd"/>
      <w:r w:rsidRPr="005D2F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 xml:space="preserve"> </w:t>
      </w:r>
      <w:proofErr w:type="spellStart"/>
      <w:r w:rsidRPr="005D2FD8">
        <w:rPr>
          <w:rFonts w:ascii="Arial" w:eastAsia="Times New Roman" w:hAnsi="Arial" w:cs="Arial"/>
          <w:color w:val="333333"/>
          <w:sz w:val="36"/>
          <w:szCs w:val="36"/>
          <w:lang w:eastAsia="ru-RU"/>
        </w:rPr>
        <w:t>Data</w:t>
      </w:r>
      <w:proofErr w:type="spellEnd"/>
    </w:p>
    <w:tbl>
      <w:tblPr>
        <w:tblW w:w="17100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19"/>
        <w:gridCol w:w="1927"/>
        <w:gridCol w:w="1927"/>
        <w:gridCol w:w="1927"/>
      </w:tblGrid>
      <w:tr w:rsidR="005D2FD8" w:rsidRPr="005D2FD8" w:rsidTr="005D2FD8">
        <w:trPr>
          <w:tblHeader/>
        </w:trPr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93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proofErr w:type="spellStart"/>
            <w:r w:rsidRPr="005D2FD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Parameters</w:t>
            </w:r>
            <w:proofErr w:type="spellEnd"/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93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1010-1418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93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1010-1618</w:t>
            </w:r>
          </w:p>
        </w:tc>
        <w:tc>
          <w:tcPr>
            <w:tcW w:w="0" w:type="auto"/>
            <w:tcBorders>
              <w:top w:val="nil"/>
              <w:left w:val="single" w:sz="6" w:space="0" w:color="DDDDDD"/>
              <w:bottom w:val="single" w:sz="12" w:space="0" w:color="DDDDDD"/>
              <w:right w:val="single" w:sz="6" w:space="0" w:color="DDDDDD"/>
            </w:tcBorders>
            <w:shd w:val="clear" w:color="auto" w:fill="006930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FFFFFF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b/>
                <w:bCs/>
                <w:color w:val="FFFFFF"/>
                <w:sz w:val="24"/>
                <w:szCs w:val="24"/>
                <w:lang w:eastAsia="ru-RU"/>
              </w:rPr>
              <w:t>4115-1618</w:t>
            </w:r>
          </w:p>
        </w:tc>
      </w:tr>
      <w:tr w:rsidR="005D2FD8" w:rsidRPr="005D2FD8" w:rsidTr="005D2F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Dry</w:t>
            </w:r>
            <w:proofErr w:type="spellEnd"/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matter</w:t>
            </w:r>
            <w:proofErr w:type="spellEnd"/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mass</w:t>
            </w:r>
            <w:proofErr w:type="spellEnd"/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32-37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32-37</w:t>
            </w:r>
          </w:p>
        </w:tc>
      </w:tr>
      <w:tr w:rsidR="005D2FD8" w:rsidRPr="005D2FD8" w:rsidTr="005D2F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 xml:space="preserve">Acid value of the product before saponification, mg </w:t>
            </w: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</w:t>
            </w: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/g, min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165</w:t>
            </w:r>
          </w:p>
        </w:tc>
      </w:tr>
      <w:tr w:rsidR="005D2FD8" w:rsidRPr="005D2FD8" w:rsidTr="005D2F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Iron</w:t>
            </w:r>
            <w:proofErr w:type="spellEnd"/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mass</w:t>
            </w:r>
            <w:proofErr w:type="spellEnd"/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fraction</w:t>
            </w:r>
            <w:proofErr w:type="spellEnd"/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%, </w:t>
            </w:r>
            <w:proofErr w:type="spellStart"/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max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0,003</w:t>
            </w:r>
          </w:p>
        </w:tc>
      </w:tr>
      <w:tr w:rsidR="005D2FD8" w:rsidRPr="005D2FD8" w:rsidTr="005D2F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рН, </w:t>
            </w:r>
            <w:proofErr w:type="spellStart"/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within</w:t>
            </w:r>
            <w:proofErr w:type="spellEnd"/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11,0-11,5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10,6-11,6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10,6-11,6</w:t>
            </w:r>
          </w:p>
        </w:tc>
      </w:tr>
      <w:tr w:rsidR="005D2FD8" w:rsidRPr="005D2FD8" w:rsidTr="005D2F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lastRenderedPageBreak/>
              <w:t>Fatty acids, mass fraction (from the sum of resin acids and fatty acids), 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24-29</w:t>
            </w:r>
          </w:p>
        </w:tc>
      </w:tr>
      <w:tr w:rsidR="005D2FD8" w:rsidRPr="005D2FD8" w:rsidTr="005D2FD8">
        <w:tc>
          <w:tcPr>
            <w:tcW w:w="0" w:type="auto"/>
            <w:gridSpan w:val="4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Fatty acid components (of 100% of the fatty acids), %:</w:t>
            </w:r>
          </w:p>
        </w:tc>
      </w:tr>
      <w:tr w:rsidR="005D2FD8" w:rsidRPr="005D2FD8" w:rsidTr="005D2F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Palmitic</w:t>
            </w:r>
            <w:proofErr w:type="spellEnd"/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С16</w:t>
            </w:r>
          </w:p>
        </w:tc>
        <w:tc>
          <w:tcPr>
            <w:tcW w:w="0" w:type="auto"/>
            <w:vMerge w:val="restart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5-35</w:t>
            </w:r>
          </w:p>
        </w:tc>
      </w:tr>
      <w:tr w:rsidR="005D2FD8" w:rsidRPr="005D2FD8" w:rsidTr="005D2F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Stearic</w:t>
            </w:r>
            <w:proofErr w:type="spellEnd"/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С18:0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D2FD8" w:rsidRPr="005D2FD8" w:rsidRDefault="005D2FD8" w:rsidP="005D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0-20</w:t>
            </w:r>
          </w:p>
        </w:tc>
      </w:tr>
      <w:tr w:rsidR="005D2FD8" w:rsidRPr="005D2FD8" w:rsidTr="005D2F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Oleic</w:t>
            </w:r>
            <w:proofErr w:type="spellEnd"/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С18:1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D2FD8" w:rsidRPr="005D2FD8" w:rsidRDefault="005D2FD8" w:rsidP="005D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55-85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55-85</w:t>
            </w:r>
          </w:p>
        </w:tc>
      </w:tr>
      <w:tr w:rsidR="005D2FD8" w:rsidRPr="005D2FD8" w:rsidTr="005D2F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Linoleic</w:t>
            </w:r>
            <w:proofErr w:type="spellEnd"/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С18:2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D2FD8" w:rsidRPr="005D2FD8" w:rsidRDefault="005D2FD8" w:rsidP="005D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5D2FD8" w:rsidRPr="005D2FD8" w:rsidTr="005D2F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Linolenoic</w:t>
            </w:r>
            <w:proofErr w:type="spellEnd"/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С18:3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D2FD8" w:rsidRPr="005D2FD8" w:rsidRDefault="005D2FD8" w:rsidP="005D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5D2FD8" w:rsidRPr="005D2FD8" w:rsidTr="005D2F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Isomers</w:t>
            </w:r>
            <w:proofErr w:type="spellEnd"/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above</w:t>
            </w:r>
            <w:proofErr w:type="spellEnd"/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С18</w:t>
            </w:r>
          </w:p>
        </w:tc>
        <w:tc>
          <w:tcPr>
            <w:tcW w:w="0" w:type="auto"/>
            <w:vMerge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vAlign w:val="center"/>
            <w:hideMark/>
          </w:tcPr>
          <w:p w:rsidR="005D2FD8" w:rsidRPr="005D2FD8" w:rsidRDefault="005D2FD8" w:rsidP="005D2FD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0-1</w:t>
            </w:r>
          </w:p>
        </w:tc>
      </w:tr>
      <w:tr w:rsidR="005D2FD8" w:rsidRPr="005D2FD8" w:rsidTr="005D2F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Resin acids mass fraction</w:t>
            </w:r>
          </w:p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(from the sum of resin acids and fatty acids), 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48-52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71-76</w:t>
            </w:r>
          </w:p>
        </w:tc>
      </w:tr>
      <w:tr w:rsidR="005D2FD8" w:rsidRPr="005D2FD8" w:rsidTr="005D2F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Dehydroabietic acid mass fraction from 100% of resin-acid content, %, min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53</w:t>
            </w:r>
          </w:p>
        </w:tc>
      </w:tr>
      <w:tr w:rsidR="005D2FD8" w:rsidRPr="005D2FD8" w:rsidTr="005D2F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Resin acids in the initial product before saponification, 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44-50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67-73</w:t>
            </w:r>
          </w:p>
        </w:tc>
      </w:tr>
      <w:tr w:rsidR="005D2FD8" w:rsidRPr="005D2FD8" w:rsidTr="005D2FD8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Abietic</w:t>
            </w:r>
            <w:proofErr w:type="spellEnd"/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index</w:t>
            </w:r>
            <w:proofErr w:type="spellEnd"/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%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0-5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0- 4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5D2FD8" w:rsidRPr="005D2FD8" w:rsidRDefault="005D2FD8" w:rsidP="005D2FD8">
            <w:pPr>
              <w:spacing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2F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0-4</w:t>
            </w:r>
          </w:p>
        </w:tc>
      </w:tr>
    </w:tbl>
    <w:p w:rsidR="00591AAF" w:rsidRPr="00EF496F" w:rsidRDefault="00591AAF" w:rsidP="00EF496F">
      <w:bookmarkStart w:id="0" w:name="_GoBack"/>
      <w:bookmarkEnd w:id="0"/>
    </w:p>
    <w:sectPr w:rsidR="00591AAF" w:rsidRPr="00EF496F" w:rsidSect="003077E6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6CDE"/>
    <w:rsid w:val="000811CA"/>
    <w:rsid w:val="00091FED"/>
    <w:rsid w:val="000D5BA1"/>
    <w:rsid w:val="001254E1"/>
    <w:rsid w:val="0016061B"/>
    <w:rsid w:val="001B28A4"/>
    <w:rsid w:val="001F34DD"/>
    <w:rsid w:val="003077E6"/>
    <w:rsid w:val="003301DF"/>
    <w:rsid w:val="004E6CDE"/>
    <w:rsid w:val="00504F6E"/>
    <w:rsid w:val="00591AAF"/>
    <w:rsid w:val="005D2FD8"/>
    <w:rsid w:val="00694EB6"/>
    <w:rsid w:val="00727619"/>
    <w:rsid w:val="007F3C8E"/>
    <w:rsid w:val="00800653"/>
    <w:rsid w:val="00837898"/>
    <w:rsid w:val="00931C0A"/>
    <w:rsid w:val="00A67D3B"/>
    <w:rsid w:val="00AA0115"/>
    <w:rsid w:val="00AE5E84"/>
    <w:rsid w:val="00C46D13"/>
    <w:rsid w:val="00DA3B3A"/>
    <w:rsid w:val="00DB555B"/>
    <w:rsid w:val="00EF496F"/>
    <w:rsid w:val="00EF640F"/>
    <w:rsid w:val="00F04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1AAF"/>
  </w:style>
  <w:style w:type="paragraph" w:styleId="3">
    <w:name w:val="heading 3"/>
    <w:basedOn w:val="a"/>
    <w:link w:val="30"/>
    <w:uiPriority w:val="9"/>
    <w:qFormat/>
    <w:rsid w:val="003077E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6CD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76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7619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0D5BA1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3077E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328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27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0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51762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0893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12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03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8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67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748735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673926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2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536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8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02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4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75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84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6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4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09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587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35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67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06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00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78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58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0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42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9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15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3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64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005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6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712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79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76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564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44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95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19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773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86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13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237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1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45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481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491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585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42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342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17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11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6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5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0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27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5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2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4</Pages>
  <Words>273</Words>
  <Characters>1562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быков</dc:creator>
  <cp:lastModifiedBy>Ivan Bykov</cp:lastModifiedBy>
  <cp:revision>7</cp:revision>
  <dcterms:created xsi:type="dcterms:W3CDTF">2020-04-08T02:28:00Z</dcterms:created>
  <dcterms:modified xsi:type="dcterms:W3CDTF">2020-04-08T02:42:00Z</dcterms:modified>
</cp:coreProperties>
</file>