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CE7" w:rsidRDefault="000B3CE7" w:rsidP="000B3CE7">
      <w:pPr>
        <w:pStyle w:val="6"/>
        <w:spacing w:before="0"/>
        <w:ind w:left="600"/>
        <w:textAlignment w:val="baseline"/>
        <w:rPr>
          <w:rFonts w:ascii="Impact" w:hAnsi="Impact"/>
          <w:color w:val="566C71"/>
          <w:sz w:val="33"/>
          <w:szCs w:val="33"/>
        </w:rPr>
      </w:pPr>
      <w:r>
        <w:rPr>
          <w:rFonts w:ascii="Impact" w:hAnsi="Impact"/>
          <w:color w:val="566C71"/>
          <w:sz w:val="33"/>
          <w:szCs w:val="33"/>
          <w:u w:val="single"/>
          <w:bdr w:val="none" w:sz="0" w:space="0" w:color="auto" w:frame="1"/>
        </w:rPr>
        <w:t>Основные технические характеристики:</w:t>
      </w:r>
    </w:p>
    <w:p w:rsidR="000B3CE7" w:rsidRDefault="000B3CE7" w:rsidP="000B3CE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color w:val="606060"/>
          <w:sz w:val="26"/>
          <w:szCs w:val="26"/>
        </w:rPr>
        <w:t> </w:t>
      </w:r>
    </w:p>
    <w:p w:rsidR="000B3CE7" w:rsidRDefault="000B3CE7" w:rsidP="000B3CE7">
      <w:pPr>
        <w:pStyle w:val="font8"/>
        <w:spacing w:before="0" w:beforeAutospacing="0" w:after="0" w:afterAutospacing="0"/>
        <w:ind w:left="60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1.  Число синхронно регистрируемых отведений ЭКГ                                                  3</w:t>
      </w:r>
    </w:p>
    <w:p w:rsidR="000B3CE7" w:rsidRDefault="000B3CE7" w:rsidP="000B3CE7">
      <w:pPr>
        <w:pStyle w:val="font8"/>
        <w:spacing w:before="0" w:beforeAutospacing="0" w:after="0" w:afterAutospacing="0"/>
        <w:ind w:left="60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 xml:space="preserve">2.  </w:t>
      </w:r>
      <w:proofErr w:type="gramStart"/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Параметры ЭКГ канала</w:t>
      </w:r>
      <w:r>
        <w:rPr>
          <w:rFonts w:ascii="Arial" w:hAnsi="Arial" w:cs="Arial"/>
          <w:b/>
          <w:bCs/>
          <w:color w:val="606060"/>
          <w:sz w:val="27"/>
          <w:szCs w:val="27"/>
          <w:bdr w:val="none" w:sz="0" w:space="0" w:color="auto" w:frame="1"/>
        </w:rPr>
        <w:t>*)</w:t>
      </w:r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:</w:t>
      </w:r>
      <w:proofErr w:type="gramEnd"/>
    </w:p>
    <w:p w:rsidR="000B3CE7" w:rsidRDefault="000B3CE7" w:rsidP="000B3CE7">
      <w:pPr>
        <w:pStyle w:val="font8"/>
        <w:spacing w:before="0" w:beforeAutospacing="0" w:after="0" w:afterAutospacing="0"/>
        <w:ind w:left="60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     диапазон входных амплитуд, мВ                                                            от 0.03  до  ±5</w:t>
      </w:r>
    </w:p>
    <w:p w:rsidR="000B3CE7" w:rsidRDefault="000B3CE7" w:rsidP="000B3CE7">
      <w:pPr>
        <w:pStyle w:val="font8"/>
        <w:spacing w:before="0" w:beforeAutospacing="0" w:after="0" w:afterAutospacing="0"/>
        <w:ind w:left="60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     диапазон входных частот по уровню -3дБ, Гц                                       от 0,05 до 40</w:t>
      </w:r>
    </w:p>
    <w:p w:rsidR="000B3CE7" w:rsidRDefault="000B3CE7" w:rsidP="000B3CE7">
      <w:pPr>
        <w:pStyle w:val="font8"/>
        <w:spacing w:before="0" w:beforeAutospacing="0" w:after="0" w:afterAutospacing="0"/>
        <w:ind w:left="60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     постоянная времени, не менее</w:t>
      </w:r>
      <w:proofErr w:type="gramStart"/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 xml:space="preserve"> С</w:t>
      </w:r>
      <w:proofErr w:type="gramEnd"/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ек                                                                       -   3,2</w:t>
      </w:r>
    </w:p>
    <w:p w:rsidR="000B3CE7" w:rsidRDefault="000B3CE7" w:rsidP="000B3CE7">
      <w:pPr>
        <w:pStyle w:val="font8"/>
        <w:spacing w:before="0" w:beforeAutospacing="0" w:after="0" w:afterAutospacing="0"/>
        <w:ind w:left="60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     минимальный регистрируемый сигнал, не менее мкВ                                    -    50</w:t>
      </w:r>
    </w:p>
    <w:p w:rsidR="000B3CE7" w:rsidRDefault="000B3CE7" w:rsidP="000B3CE7">
      <w:pPr>
        <w:pStyle w:val="font8"/>
        <w:spacing w:before="0" w:beforeAutospacing="0" w:after="0" w:afterAutospacing="0"/>
        <w:ind w:left="60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     коэффициент подавления синфазной помехи, не менее  дБ                          -    60</w:t>
      </w:r>
    </w:p>
    <w:p w:rsidR="000B3CE7" w:rsidRDefault="000B3CE7" w:rsidP="000B3CE7">
      <w:pPr>
        <w:pStyle w:val="font8"/>
        <w:spacing w:before="0" w:beforeAutospacing="0" w:after="0" w:afterAutospacing="0"/>
        <w:ind w:left="60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     входной импеданс, не менее  МОм                                                                        -    10</w:t>
      </w:r>
    </w:p>
    <w:p w:rsidR="000B3CE7" w:rsidRDefault="000B3CE7" w:rsidP="000B3CE7">
      <w:pPr>
        <w:pStyle w:val="font8"/>
        <w:spacing w:before="0" w:beforeAutospacing="0" w:after="0" w:afterAutospacing="0"/>
        <w:ind w:left="60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 xml:space="preserve">     максимальная величина постоянного тока во </w:t>
      </w:r>
      <w:proofErr w:type="gramStart"/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входных</w:t>
      </w:r>
      <w:proofErr w:type="gramEnd"/>
    </w:p>
    <w:p w:rsidR="000B3CE7" w:rsidRDefault="000B3CE7" w:rsidP="000B3CE7">
      <w:pPr>
        <w:pStyle w:val="font8"/>
        <w:spacing w:before="0" w:beforeAutospacing="0" w:after="0" w:afterAutospacing="0"/>
        <w:ind w:left="60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     </w:t>
      </w:r>
      <w:proofErr w:type="gramStart"/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цепях</w:t>
      </w:r>
      <w:proofErr w:type="gramEnd"/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 xml:space="preserve"> при наложенных электродах, не более мкА                                             -   0,1</w:t>
      </w:r>
    </w:p>
    <w:p w:rsidR="000B3CE7" w:rsidRDefault="000B3CE7" w:rsidP="000B3CE7">
      <w:pPr>
        <w:pStyle w:val="font8"/>
        <w:spacing w:before="0" w:beforeAutospacing="0" w:after="0" w:afterAutospacing="0"/>
        <w:ind w:left="60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     частота дискретизации АЦП, Гц                                                                               -  200</w:t>
      </w:r>
    </w:p>
    <w:p w:rsidR="000B3CE7" w:rsidRDefault="000B3CE7" w:rsidP="000B3CE7">
      <w:pPr>
        <w:pStyle w:val="font8"/>
        <w:spacing w:before="0" w:beforeAutospacing="0" w:after="0" w:afterAutospacing="0"/>
        <w:ind w:left="60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 xml:space="preserve">     число разрядов АЦП, </w:t>
      </w:r>
      <w:proofErr w:type="spellStart"/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bit</w:t>
      </w:r>
      <w:proofErr w:type="spellEnd"/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                                                                                             -    24</w:t>
      </w:r>
    </w:p>
    <w:p w:rsidR="000B3CE7" w:rsidRDefault="000B3CE7" w:rsidP="000B3CE7">
      <w:pPr>
        <w:pStyle w:val="font8"/>
        <w:spacing w:before="0" w:beforeAutospacing="0" w:after="0" w:afterAutospacing="0"/>
        <w:ind w:left="60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3. Параметры трехосного акселерометра:</w:t>
      </w:r>
    </w:p>
    <w:p w:rsidR="000B3CE7" w:rsidRDefault="000B3CE7" w:rsidP="000B3CE7">
      <w:pPr>
        <w:pStyle w:val="font8"/>
        <w:spacing w:before="0" w:beforeAutospacing="0" w:after="0" w:afterAutospacing="0"/>
        <w:ind w:left="60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    диапазон измерения ускорения по осям                                                             -  ±1,5g</w:t>
      </w:r>
    </w:p>
    <w:p w:rsidR="000B3CE7" w:rsidRDefault="000B3CE7" w:rsidP="000B3CE7">
      <w:pPr>
        <w:pStyle w:val="font8"/>
        <w:spacing w:before="0" w:beforeAutospacing="0" w:after="0" w:afterAutospacing="0"/>
        <w:ind w:left="60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 xml:space="preserve">    частота измерений ускорения по осям, </w:t>
      </w:r>
      <w:proofErr w:type="gramStart"/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Гц</w:t>
      </w:r>
      <w:proofErr w:type="gramEnd"/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                                                             -    10</w:t>
      </w:r>
    </w:p>
    <w:p w:rsidR="000B3CE7" w:rsidRDefault="000B3CE7" w:rsidP="000B3CE7">
      <w:pPr>
        <w:pStyle w:val="font8"/>
        <w:spacing w:before="0" w:beforeAutospacing="0" w:after="0" w:afterAutospacing="0"/>
        <w:ind w:left="60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 xml:space="preserve">    разрешение по осям, </w:t>
      </w:r>
      <w:proofErr w:type="spellStart"/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bit</w:t>
      </w:r>
      <w:proofErr w:type="spellEnd"/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                                                                                              -      6</w:t>
      </w:r>
    </w:p>
    <w:p w:rsidR="000B3CE7" w:rsidRDefault="000B3CE7" w:rsidP="000B3CE7">
      <w:pPr>
        <w:pStyle w:val="font8"/>
        <w:spacing w:before="0" w:beforeAutospacing="0" w:after="0" w:afterAutospacing="0"/>
        <w:ind w:left="60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 xml:space="preserve">4. Связь со смартфоном                             беспроводная </w:t>
      </w:r>
      <w:proofErr w:type="spellStart"/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Bluetooth</w:t>
      </w:r>
      <w:proofErr w:type="spellEnd"/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 xml:space="preserve"> (стандарт BLE 4.2)</w:t>
      </w:r>
    </w:p>
    <w:p w:rsidR="000B3CE7" w:rsidRDefault="000B3CE7" w:rsidP="000B3CE7">
      <w:pPr>
        <w:pStyle w:val="font8"/>
        <w:spacing w:before="0" w:beforeAutospacing="0" w:after="0" w:afterAutospacing="0"/>
        <w:ind w:left="60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5. Скорость передачи данных, не менее байт/с                                                         1000</w:t>
      </w:r>
    </w:p>
    <w:p w:rsidR="000B3CE7" w:rsidRDefault="000B3CE7" w:rsidP="000B3CE7">
      <w:pPr>
        <w:pStyle w:val="font8"/>
        <w:spacing w:before="0" w:beforeAutospacing="0" w:after="0" w:afterAutospacing="0"/>
        <w:ind w:left="60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 xml:space="preserve">6. Питание ЭКП                                                          от </w:t>
      </w:r>
      <w:proofErr w:type="spellStart"/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Li-pol</w:t>
      </w:r>
      <w:proofErr w:type="spellEnd"/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 xml:space="preserve"> аккумулятора 3,7</w:t>
      </w:r>
      <w:proofErr w:type="gramStart"/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В</w:t>
      </w:r>
      <w:proofErr w:type="gramEnd"/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, 570мАч</w:t>
      </w:r>
    </w:p>
    <w:p w:rsidR="000B3CE7" w:rsidRDefault="000B3CE7" w:rsidP="000B3CE7">
      <w:pPr>
        <w:pStyle w:val="font8"/>
        <w:spacing w:before="0" w:beforeAutospacing="0" w:after="0" w:afterAutospacing="0"/>
        <w:ind w:left="60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7. Потребляемый ток, не более мА:                                                                                    10</w:t>
      </w:r>
    </w:p>
    <w:p w:rsidR="000B3CE7" w:rsidRDefault="000B3CE7" w:rsidP="000B3CE7">
      <w:pPr>
        <w:pStyle w:val="font8"/>
        <w:spacing w:before="0" w:beforeAutospacing="0" w:after="0" w:afterAutospacing="0"/>
        <w:ind w:left="60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8. Непрерывное время работы без подзарядки, не менее час                                   50</w:t>
      </w:r>
    </w:p>
    <w:p w:rsidR="000B3CE7" w:rsidRDefault="000B3CE7" w:rsidP="000B3CE7">
      <w:pPr>
        <w:pStyle w:val="font8"/>
        <w:spacing w:before="0" w:beforeAutospacing="0" w:after="0" w:afterAutospacing="0"/>
        <w:ind w:left="60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9. Габаритные размеры ЭКП, мм                                                                             70х34х12</w:t>
      </w:r>
    </w:p>
    <w:p w:rsidR="000B3CE7" w:rsidRDefault="000B3CE7" w:rsidP="000B3CE7">
      <w:pPr>
        <w:pStyle w:val="font8"/>
        <w:spacing w:before="0" w:beforeAutospacing="0" w:after="0" w:afterAutospacing="0"/>
        <w:ind w:left="60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 xml:space="preserve">10. Масса ЭКП без кабеля и электродов, не более </w:t>
      </w:r>
      <w:proofErr w:type="gramStart"/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г</w:t>
      </w:r>
      <w:proofErr w:type="gramEnd"/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                                                        35</w:t>
      </w:r>
    </w:p>
    <w:p w:rsidR="000B3CE7" w:rsidRDefault="000B3CE7" w:rsidP="000B3CE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color w:val="606060"/>
          <w:sz w:val="26"/>
          <w:szCs w:val="26"/>
        </w:rPr>
        <w:t> </w:t>
      </w:r>
    </w:p>
    <w:p w:rsidR="000B3CE7" w:rsidRDefault="000B3CE7" w:rsidP="000B3CE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606060"/>
          <w:sz w:val="27"/>
          <w:szCs w:val="27"/>
          <w:bdr w:val="none" w:sz="0" w:space="0" w:color="auto" w:frame="1"/>
        </w:rPr>
        <w:t xml:space="preserve">    </w:t>
      </w:r>
      <w:proofErr w:type="gramStart"/>
      <w:r>
        <w:rPr>
          <w:rFonts w:ascii="Arial" w:hAnsi="Arial" w:cs="Arial"/>
          <w:b/>
          <w:bCs/>
          <w:i/>
          <w:iCs/>
          <w:color w:val="606060"/>
          <w:sz w:val="27"/>
          <w:szCs w:val="27"/>
          <w:bdr w:val="none" w:sz="0" w:space="0" w:color="auto" w:frame="1"/>
        </w:rPr>
        <w:t>*) </w:t>
      </w:r>
      <w:r>
        <w:rPr>
          <w:rFonts w:ascii="Arial" w:hAnsi="Arial" w:cs="Arial"/>
          <w:i/>
          <w:iCs/>
          <w:color w:val="606060"/>
          <w:sz w:val="27"/>
          <w:szCs w:val="27"/>
          <w:bdr w:val="none" w:sz="0" w:space="0" w:color="auto" w:frame="1"/>
        </w:rPr>
        <w:t>Соответствуют  ГОСТ 30324.2.47-2012  (IEC 60601-2-47:2001)  Межгосударственный стандарт.</w:t>
      </w:r>
      <w:proofErr w:type="gramEnd"/>
    </w:p>
    <w:p w:rsidR="000B3CE7" w:rsidRDefault="000B3CE7" w:rsidP="000B3CE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i/>
          <w:iCs/>
          <w:color w:val="606060"/>
          <w:sz w:val="27"/>
          <w:szCs w:val="27"/>
          <w:bdr w:val="none" w:sz="0" w:space="0" w:color="auto" w:frame="1"/>
        </w:rPr>
        <w:t>    Изделия медицинские электрические. Часть 2-47. Частные требования безопасности с учетом</w:t>
      </w:r>
    </w:p>
    <w:p w:rsidR="000B3CE7" w:rsidRDefault="000B3CE7" w:rsidP="000B3CE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i/>
          <w:iCs/>
          <w:color w:val="606060"/>
          <w:sz w:val="27"/>
          <w:szCs w:val="27"/>
          <w:bdr w:val="none" w:sz="0" w:space="0" w:color="auto" w:frame="1"/>
        </w:rPr>
        <w:t>    основных функциональных характеристик к амбулаторным электрокардиографическим системам</w:t>
      </w:r>
    </w:p>
    <w:p w:rsidR="000B3CE7" w:rsidRDefault="000B3CE7" w:rsidP="000B3CE7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lastRenderedPageBreak/>
        <w:t> </w:t>
      </w:r>
    </w:p>
    <w:p w:rsidR="000B3CE7" w:rsidRDefault="000B3CE7" w:rsidP="000B3CE7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</w:rPr>
        <w:t> </w:t>
      </w:r>
    </w:p>
    <w:p w:rsidR="000B3CE7" w:rsidRDefault="000B3CE7" w:rsidP="000B3CE7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</w:rPr>
        <w:t> </w:t>
      </w:r>
    </w:p>
    <w:p w:rsidR="000B3CE7" w:rsidRDefault="000B3CE7" w:rsidP="000B3CE7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</w:rPr>
        <w:t> </w:t>
      </w:r>
    </w:p>
    <w:p w:rsidR="000B3CE7" w:rsidRDefault="000B3CE7" w:rsidP="000B3CE7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Style w:val="wixguard"/>
          <w:rFonts w:ascii="Arial" w:hAnsi="Arial" w:cs="Arial"/>
          <w:color w:val="606060"/>
          <w:sz w:val="27"/>
          <w:szCs w:val="27"/>
          <w:bdr w:val="none" w:sz="0" w:space="0" w:color="auto" w:frame="1"/>
        </w:rPr>
        <w:t>​</w:t>
      </w:r>
    </w:p>
    <w:p w:rsidR="000B3CE7" w:rsidRDefault="000B3CE7" w:rsidP="000B3CE7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Style w:val="wixguard"/>
          <w:rFonts w:ascii="Arial" w:hAnsi="Arial" w:cs="Arial"/>
          <w:color w:val="606060"/>
          <w:sz w:val="27"/>
          <w:szCs w:val="27"/>
          <w:bdr w:val="none" w:sz="0" w:space="0" w:color="auto" w:frame="1"/>
        </w:rPr>
        <w:t>​</w:t>
      </w:r>
    </w:p>
    <w:p w:rsidR="000B3CE7" w:rsidRDefault="000B3CE7" w:rsidP="000B3CE7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Style w:val="wixguard"/>
          <w:rFonts w:ascii="Arial" w:hAnsi="Arial" w:cs="Arial"/>
          <w:color w:val="606060"/>
          <w:sz w:val="27"/>
          <w:szCs w:val="27"/>
          <w:bdr w:val="none" w:sz="0" w:space="0" w:color="auto" w:frame="1"/>
        </w:rPr>
        <w:t>​</w:t>
      </w:r>
    </w:p>
    <w:p w:rsidR="000B3CE7" w:rsidRDefault="000B3CE7" w:rsidP="000B3CE7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Style w:val="wixguard"/>
          <w:rFonts w:ascii="Arial" w:hAnsi="Arial" w:cs="Arial"/>
          <w:color w:val="606060"/>
          <w:sz w:val="27"/>
          <w:szCs w:val="27"/>
          <w:bdr w:val="none" w:sz="0" w:space="0" w:color="auto" w:frame="1"/>
        </w:rPr>
        <w:t>​</w:t>
      </w:r>
    </w:p>
    <w:p w:rsidR="000B3CE7" w:rsidRDefault="000B3CE7" w:rsidP="000B3CE7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Style w:val="wixguard"/>
          <w:rFonts w:ascii="Arial" w:hAnsi="Arial" w:cs="Arial"/>
          <w:color w:val="606060"/>
          <w:sz w:val="27"/>
          <w:szCs w:val="27"/>
          <w:bdr w:val="none" w:sz="0" w:space="0" w:color="auto" w:frame="1"/>
        </w:rPr>
        <w:t>​</w:t>
      </w:r>
    </w:p>
    <w:p w:rsidR="000B3CE7" w:rsidRDefault="000B3CE7" w:rsidP="000B3CE7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Style w:val="wixguard"/>
          <w:rFonts w:ascii="Arial" w:hAnsi="Arial" w:cs="Arial"/>
          <w:color w:val="606060"/>
          <w:sz w:val="27"/>
          <w:szCs w:val="27"/>
          <w:bdr w:val="none" w:sz="0" w:space="0" w:color="auto" w:frame="1"/>
        </w:rPr>
        <w:t>​</w:t>
      </w:r>
    </w:p>
    <w:p w:rsidR="000B3CE7" w:rsidRDefault="000B3CE7" w:rsidP="000B3CE7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Style w:val="wixguard"/>
          <w:rFonts w:ascii="Arial" w:hAnsi="Arial" w:cs="Arial"/>
          <w:color w:val="606060"/>
          <w:sz w:val="27"/>
          <w:szCs w:val="27"/>
          <w:bdr w:val="none" w:sz="0" w:space="0" w:color="auto" w:frame="1"/>
        </w:rPr>
        <w:t>​</w:t>
      </w:r>
    </w:p>
    <w:p w:rsidR="000B3CE7" w:rsidRDefault="000B3CE7" w:rsidP="000B3CE7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</w:rPr>
        <w:t> </w:t>
      </w:r>
    </w:p>
    <w:p w:rsidR="000B3CE7" w:rsidRDefault="000B3CE7" w:rsidP="000B3CE7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Style w:val="wixguard"/>
          <w:rFonts w:ascii="Arial" w:hAnsi="Arial" w:cs="Arial"/>
          <w:color w:val="606060"/>
          <w:sz w:val="27"/>
          <w:szCs w:val="27"/>
          <w:bdr w:val="none" w:sz="0" w:space="0" w:color="auto" w:frame="1"/>
        </w:rPr>
        <w:t>​</w:t>
      </w:r>
    </w:p>
    <w:p w:rsidR="000B3CE7" w:rsidRDefault="000B3CE7" w:rsidP="000B3CE7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Style w:val="wixguard"/>
          <w:rFonts w:ascii="Arial" w:hAnsi="Arial" w:cs="Arial"/>
          <w:color w:val="606060"/>
          <w:sz w:val="27"/>
          <w:szCs w:val="27"/>
          <w:bdr w:val="none" w:sz="0" w:space="0" w:color="auto" w:frame="1"/>
        </w:rPr>
        <w:t>​</w:t>
      </w:r>
    </w:p>
    <w:p w:rsidR="000B3CE7" w:rsidRDefault="000B3CE7" w:rsidP="000B3CE7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</w:rPr>
        <w:t> </w:t>
      </w:r>
    </w:p>
    <w:p w:rsidR="000B3CE7" w:rsidRDefault="000B3CE7" w:rsidP="000B3CE7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</w:rPr>
        <w:t> </w:t>
      </w:r>
    </w:p>
    <w:p w:rsidR="000B3CE7" w:rsidRDefault="000B3CE7" w:rsidP="000B3CE7">
      <w:pPr>
        <w:pStyle w:val="6"/>
        <w:spacing w:before="0"/>
        <w:ind w:left="600"/>
        <w:textAlignment w:val="baseline"/>
        <w:rPr>
          <w:rFonts w:ascii="Impact" w:hAnsi="Impact" w:cs="Times New Roman"/>
          <w:color w:val="566C71"/>
          <w:sz w:val="33"/>
          <w:szCs w:val="33"/>
        </w:rPr>
      </w:pPr>
      <w:r>
        <w:rPr>
          <w:rFonts w:ascii="Impact" w:hAnsi="Impact"/>
          <w:color w:val="566C71"/>
          <w:sz w:val="33"/>
          <w:szCs w:val="33"/>
        </w:rPr>
        <w:t>      </w:t>
      </w:r>
      <w:proofErr w:type="gramStart"/>
      <w:r>
        <w:rPr>
          <w:rFonts w:ascii="Impact" w:hAnsi="Impact"/>
          <w:color w:val="566C71"/>
          <w:sz w:val="33"/>
          <w:szCs w:val="33"/>
          <w:u w:val="single"/>
          <w:bdr w:val="none" w:sz="0" w:space="0" w:color="auto" w:frame="1"/>
        </w:rPr>
        <w:t>Комплектация </w:t>
      </w:r>
      <w:r>
        <w:rPr>
          <w:rFonts w:ascii="Arial" w:hAnsi="Arial" w:cs="Arial"/>
          <w:color w:val="566C71"/>
          <w:sz w:val="33"/>
          <w:szCs w:val="33"/>
          <w:u w:val="single"/>
          <w:bdr w:val="none" w:sz="0" w:space="0" w:color="auto" w:frame="1"/>
        </w:rPr>
        <w:t>**):</w:t>
      </w:r>
      <w:proofErr w:type="gramEnd"/>
    </w:p>
    <w:p w:rsidR="000B3CE7" w:rsidRDefault="000B3CE7" w:rsidP="000B3CE7">
      <w:pPr>
        <w:pStyle w:val="6"/>
        <w:spacing w:before="0"/>
        <w:textAlignment w:val="baseline"/>
        <w:rPr>
          <w:rFonts w:ascii="Impact" w:hAnsi="Impact"/>
          <w:color w:val="566C71"/>
          <w:sz w:val="33"/>
          <w:szCs w:val="33"/>
        </w:rPr>
      </w:pPr>
      <w:r>
        <w:rPr>
          <w:rStyle w:val="wixguard"/>
          <w:rFonts w:ascii="Arial" w:hAnsi="Arial" w:cs="Arial"/>
          <w:color w:val="566C71"/>
          <w:sz w:val="33"/>
          <w:szCs w:val="33"/>
          <w:bdr w:val="none" w:sz="0" w:space="0" w:color="auto" w:frame="1"/>
        </w:rPr>
        <w:t>​</w:t>
      </w:r>
    </w:p>
    <w:p w:rsidR="000B3CE7" w:rsidRDefault="000B3CE7" w:rsidP="000B3CE7">
      <w:pPr>
        <w:pStyle w:val="font7"/>
        <w:numPr>
          <w:ilvl w:val="0"/>
          <w:numId w:val="21"/>
        </w:numPr>
        <w:spacing w:before="0" w:beforeAutospacing="0" w:after="0" w:afterAutospacing="0"/>
        <w:ind w:left="60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 </w:t>
      </w:r>
      <w:proofErr w:type="spellStart"/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Электрокардиопередатчик</w:t>
      </w:r>
      <w:proofErr w:type="spellEnd"/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 xml:space="preserve">  ЭКП-303И                                  -   1 шт.</w:t>
      </w:r>
    </w:p>
    <w:p w:rsidR="000B3CE7" w:rsidRDefault="000B3CE7" w:rsidP="000B3CE7">
      <w:pPr>
        <w:pStyle w:val="font7"/>
        <w:numPr>
          <w:ilvl w:val="0"/>
          <w:numId w:val="21"/>
        </w:numPr>
        <w:spacing w:before="0" w:beforeAutospacing="0" w:after="0" w:afterAutospacing="0"/>
        <w:ind w:left="60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Сменный кабель пациента с 3-я клипсами                           -   1 шт.</w:t>
      </w:r>
    </w:p>
    <w:p w:rsidR="000B3CE7" w:rsidRDefault="000B3CE7" w:rsidP="000B3CE7">
      <w:pPr>
        <w:pStyle w:val="font7"/>
        <w:numPr>
          <w:ilvl w:val="0"/>
          <w:numId w:val="21"/>
        </w:numPr>
        <w:spacing w:before="0" w:beforeAutospacing="0" w:after="0" w:afterAutospacing="0"/>
        <w:ind w:left="600"/>
        <w:textAlignment w:val="baseline"/>
        <w:rPr>
          <w:rFonts w:ascii="Arial" w:hAnsi="Arial" w:cs="Arial"/>
          <w:color w:val="606060"/>
          <w:sz w:val="27"/>
          <w:szCs w:val="27"/>
        </w:rPr>
      </w:pPr>
      <w:proofErr w:type="gramStart"/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Комплект одноразовых ЭКГ электродов </w:t>
      </w:r>
      <w:r>
        <w:rPr>
          <w:rFonts w:ascii="Arial" w:hAnsi="Arial" w:cs="Arial"/>
          <w:b/>
          <w:bCs/>
          <w:color w:val="606060"/>
          <w:sz w:val="27"/>
          <w:szCs w:val="27"/>
          <w:bdr w:val="none" w:sz="0" w:space="0" w:color="auto" w:frame="1"/>
        </w:rPr>
        <w:t>***)</w:t>
      </w:r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                       - 30 шт.</w:t>
      </w:r>
      <w:proofErr w:type="gramEnd"/>
    </w:p>
    <w:p w:rsidR="000B3CE7" w:rsidRDefault="000B3CE7" w:rsidP="000B3CE7">
      <w:pPr>
        <w:pStyle w:val="font7"/>
        <w:numPr>
          <w:ilvl w:val="0"/>
          <w:numId w:val="21"/>
        </w:numPr>
        <w:spacing w:before="0" w:beforeAutospacing="0" w:after="0" w:afterAutospacing="0"/>
        <w:ind w:left="60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 xml:space="preserve">Сетевое зарядное устройство с </w:t>
      </w:r>
      <w:proofErr w:type="spellStart"/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microUSB</w:t>
      </w:r>
      <w:proofErr w:type="spellEnd"/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                             -   1 шт.</w:t>
      </w:r>
    </w:p>
    <w:p w:rsidR="000B3CE7" w:rsidRDefault="000B3CE7" w:rsidP="000B3CE7">
      <w:pPr>
        <w:pStyle w:val="font7"/>
        <w:numPr>
          <w:ilvl w:val="0"/>
          <w:numId w:val="21"/>
        </w:numPr>
        <w:spacing w:before="0" w:beforeAutospacing="0" w:after="0" w:afterAutospacing="0"/>
        <w:ind w:left="60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 xml:space="preserve">Смартфон с </w:t>
      </w:r>
      <w:proofErr w:type="gramStart"/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предустановленным</w:t>
      </w:r>
      <w:proofErr w:type="gramEnd"/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 xml:space="preserve"> ПО для </w:t>
      </w:r>
      <w:proofErr w:type="spellStart"/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Android</w:t>
      </w:r>
      <w:proofErr w:type="spellEnd"/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 xml:space="preserve">               -   1 шт.</w:t>
      </w:r>
    </w:p>
    <w:p w:rsidR="000B3CE7" w:rsidRDefault="000B3CE7" w:rsidP="000B3CE7">
      <w:pPr>
        <w:pStyle w:val="font7"/>
        <w:numPr>
          <w:ilvl w:val="0"/>
          <w:numId w:val="21"/>
        </w:numPr>
        <w:spacing w:before="0" w:beforeAutospacing="0" w:after="0" w:afterAutospacing="0"/>
        <w:ind w:left="600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  <w:bdr w:val="none" w:sz="0" w:space="0" w:color="auto" w:frame="1"/>
        </w:rPr>
        <w:t>Фитнес-чехол для смартфона                                                   -   1 шт.</w:t>
      </w:r>
    </w:p>
    <w:p w:rsidR="000B3CE7" w:rsidRDefault="000B3CE7" w:rsidP="000B3CE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Style w:val="wixguard"/>
          <w:rFonts w:ascii="Arial" w:hAnsi="Arial" w:cs="Arial"/>
          <w:color w:val="606060"/>
          <w:sz w:val="26"/>
          <w:szCs w:val="26"/>
          <w:bdr w:val="none" w:sz="0" w:space="0" w:color="auto" w:frame="1"/>
        </w:rPr>
        <w:t>​</w:t>
      </w:r>
    </w:p>
    <w:p w:rsidR="000B3CE7" w:rsidRDefault="000B3CE7" w:rsidP="000B3CE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proofErr w:type="gramStart"/>
      <w:r>
        <w:rPr>
          <w:rFonts w:ascii="Arial" w:hAnsi="Arial" w:cs="Arial"/>
          <w:b/>
          <w:bCs/>
          <w:i/>
          <w:iCs/>
          <w:color w:val="606060"/>
          <w:sz w:val="26"/>
          <w:szCs w:val="26"/>
          <w:bdr w:val="none" w:sz="0" w:space="0" w:color="auto" w:frame="1"/>
        </w:rPr>
        <w:t>**)</w:t>
      </w:r>
      <w:r>
        <w:rPr>
          <w:rFonts w:ascii="Arial" w:hAnsi="Arial" w:cs="Arial"/>
          <w:i/>
          <w:iCs/>
          <w:color w:val="606060"/>
          <w:sz w:val="26"/>
          <w:szCs w:val="26"/>
          <w:bdr w:val="none" w:sz="0" w:space="0" w:color="auto" w:frame="1"/>
        </w:rPr>
        <w:t> Позиции 5 и 6 включаются в комплект поставки ОПЦИОНАЛЬНО.</w:t>
      </w:r>
      <w:proofErr w:type="gramEnd"/>
    </w:p>
    <w:p w:rsidR="000B3CE7" w:rsidRDefault="000B3CE7" w:rsidP="000B3CE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Style w:val="wixguard"/>
          <w:rFonts w:ascii="Arial" w:hAnsi="Arial" w:cs="Arial"/>
          <w:i/>
          <w:iCs/>
          <w:color w:val="606060"/>
          <w:sz w:val="26"/>
          <w:szCs w:val="26"/>
          <w:bdr w:val="none" w:sz="0" w:space="0" w:color="auto" w:frame="1"/>
        </w:rPr>
        <w:t>​</w:t>
      </w:r>
    </w:p>
    <w:p w:rsidR="000B3CE7" w:rsidRDefault="000B3CE7" w:rsidP="000B3CE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proofErr w:type="gramStart"/>
      <w:r>
        <w:rPr>
          <w:rFonts w:ascii="Arial" w:hAnsi="Arial" w:cs="Arial"/>
          <w:b/>
          <w:bCs/>
          <w:i/>
          <w:iCs/>
          <w:color w:val="606060"/>
          <w:sz w:val="26"/>
          <w:szCs w:val="26"/>
          <w:bdr w:val="none" w:sz="0" w:space="0" w:color="auto" w:frame="1"/>
        </w:rPr>
        <w:t>***) </w:t>
      </w:r>
      <w:r>
        <w:rPr>
          <w:rFonts w:ascii="Arial" w:hAnsi="Arial" w:cs="Arial"/>
          <w:i/>
          <w:iCs/>
          <w:color w:val="606060"/>
          <w:sz w:val="26"/>
          <w:szCs w:val="26"/>
          <w:bdr w:val="none" w:sz="0" w:space="0" w:color="auto" w:frame="1"/>
        </w:rPr>
        <w:t>Рекомендуется применять одноразовые электроды для долгосрочной регистрации</w:t>
      </w:r>
      <w:proofErr w:type="gramEnd"/>
    </w:p>
    <w:p w:rsidR="000B3CE7" w:rsidRDefault="000B3CE7" w:rsidP="000B3CE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i/>
          <w:iCs/>
          <w:color w:val="606060"/>
          <w:sz w:val="26"/>
          <w:szCs w:val="26"/>
          <w:bdr w:val="none" w:sz="0" w:space="0" w:color="auto" w:frame="1"/>
        </w:rPr>
        <w:t xml:space="preserve">ЭКГ с коннектором, </w:t>
      </w:r>
      <w:proofErr w:type="gramStart"/>
      <w:r>
        <w:rPr>
          <w:rFonts w:ascii="Arial" w:hAnsi="Arial" w:cs="Arial"/>
          <w:i/>
          <w:iCs/>
          <w:color w:val="606060"/>
          <w:sz w:val="26"/>
          <w:szCs w:val="26"/>
          <w:bdr w:val="none" w:sz="0" w:space="0" w:color="auto" w:frame="1"/>
        </w:rPr>
        <w:t>смещенным</w:t>
      </w:r>
      <w:proofErr w:type="gramEnd"/>
      <w:r>
        <w:rPr>
          <w:rFonts w:ascii="Arial" w:hAnsi="Arial" w:cs="Arial"/>
          <w:i/>
          <w:iCs/>
          <w:color w:val="606060"/>
          <w:sz w:val="26"/>
          <w:szCs w:val="26"/>
          <w:bdr w:val="none" w:sz="0" w:space="0" w:color="auto" w:frame="1"/>
        </w:rPr>
        <w:t xml:space="preserve"> от сенсора для снижения влияния движений пациента</w:t>
      </w:r>
    </w:p>
    <w:p w:rsidR="000B3CE7" w:rsidRDefault="000B3CE7" w:rsidP="000B3CE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i/>
          <w:iCs/>
          <w:color w:val="606060"/>
          <w:sz w:val="26"/>
          <w:szCs w:val="26"/>
          <w:bdr w:val="none" w:sz="0" w:space="0" w:color="auto" w:frame="1"/>
        </w:rPr>
        <w:lastRenderedPageBreak/>
        <w:t xml:space="preserve">на результат исследований, и </w:t>
      </w:r>
      <w:proofErr w:type="gramStart"/>
      <w:r>
        <w:rPr>
          <w:rFonts w:ascii="Arial" w:hAnsi="Arial" w:cs="Arial"/>
          <w:i/>
          <w:iCs/>
          <w:color w:val="606060"/>
          <w:sz w:val="26"/>
          <w:szCs w:val="26"/>
          <w:bdr w:val="none" w:sz="0" w:space="0" w:color="auto" w:frame="1"/>
        </w:rPr>
        <w:t>изготовленные</w:t>
      </w:r>
      <w:proofErr w:type="gramEnd"/>
      <w:r>
        <w:rPr>
          <w:rFonts w:ascii="Arial" w:hAnsi="Arial" w:cs="Arial"/>
          <w:i/>
          <w:iCs/>
          <w:color w:val="606060"/>
          <w:sz w:val="26"/>
          <w:szCs w:val="26"/>
          <w:bdr w:val="none" w:sz="0" w:space="0" w:color="auto" w:frame="1"/>
        </w:rPr>
        <w:t xml:space="preserve"> из нетканого микропористого материала,</w:t>
      </w:r>
    </w:p>
    <w:p w:rsidR="000B3CE7" w:rsidRDefault="000B3CE7" w:rsidP="000B3CE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proofErr w:type="gramStart"/>
      <w:r>
        <w:rPr>
          <w:rFonts w:ascii="Arial" w:hAnsi="Arial" w:cs="Arial"/>
          <w:i/>
          <w:iCs/>
          <w:color w:val="606060"/>
          <w:sz w:val="26"/>
          <w:szCs w:val="26"/>
          <w:bdr w:val="none" w:sz="0" w:space="0" w:color="auto" w:frame="1"/>
        </w:rPr>
        <w:t>который</w:t>
      </w:r>
      <w:proofErr w:type="gramEnd"/>
      <w:r>
        <w:rPr>
          <w:rFonts w:ascii="Arial" w:hAnsi="Arial" w:cs="Arial"/>
          <w:i/>
          <w:iCs/>
          <w:color w:val="606060"/>
          <w:sz w:val="26"/>
          <w:szCs w:val="26"/>
          <w:bdr w:val="none" w:sz="0" w:space="0" w:color="auto" w:frame="1"/>
        </w:rPr>
        <w:t xml:space="preserve"> обеспечивает активное дыхание кожи и не вызывает аллергических реакций.</w:t>
      </w:r>
    </w:p>
    <w:p w:rsidR="00680911" w:rsidRPr="008F634F" w:rsidRDefault="00680911" w:rsidP="000F1234">
      <w:bookmarkStart w:id="0" w:name="_GoBack"/>
      <w:bookmarkEnd w:id="0"/>
    </w:p>
    <w:sectPr w:rsidR="00680911" w:rsidRPr="008F634F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6430C"/>
    <w:multiLevelType w:val="multilevel"/>
    <w:tmpl w:val="B0D6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F2D2F"/>
    <w:multiLevelType w:val="multilevel"/>
    <w:tmpl w:val="2A94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7C05BB"/>
    <w:multiLevelType w:val="multilevel"/>
    <w:tmpl w:val="F60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DF222D"/>
    <w:multiLevelType w:val="multilevel"/>
    <w:tmpl w:val="7E5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3F553C"/>
    <w:multiLevelType w:val="multilevel"/>
    <w:tmpl w:val="41DE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8"/>
  </w:num>
  <w:num w:numId="5">
    <w:abstractNumId w:val="10"/>
  </w:num>
  <w:num w:numId="6">
    <w:abstractNumId w:val="15"/>
  </w:num>
  <w:num w:numId="7">
    <w:abstractNumId w:val="18"/>
  </w:num>
  <w:num w:numId="8">
    <w:abstractNumId w:val="19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4"/>
  </w:num>
  <w:num w:numId="14">
    <w:abstractNumId w:val="0"/>
  </w:num>
  <w:num w:numId="15">
    <w:abstractNumId w:val="3"/>
  </w:num>
  <w:num w:numId="16">
    <w:abstractNumId w:val="4"/>
  </w:num>
  <w:num w:numId="17">
    <w:abstractNumId w:val="17"/>
  </w:num>
  <w:num w:numId="18">
    <w:abstractNumId w:val="16"/>
  </w:num>
  <w:num w:numId="19">
    <w:abstractNumId w:val="1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714C2"/>
    <w:rsid w:val="000811CA"/>
    <w:rsid w:val="00091FED"/>
    <w:rsid w:val="000B3CE7"/>
    <w:rsid w:val="000D5BA1"/>
    <w:rsid w:val="000F1234"/>
    <w:rsid w:val="001254E1"/>
    <w:rsid w:val="001B28A4"/>
    <w:rsid w:val="001D0696"/>
    <w:rsid w:val="001D3FAF"/>
    <w:rsid w:val="001F34DD"/>
    <w:rsid w:val="001F578B"/>
    <w:rsid w:val="00215D35"/>
    <w:rsid w:val="002D214E"/>
    <w:rsid w:val="003077E6"/>
    <w:rsid w:val="003301DF"/>
    <w:rsid w:val="003363B0"/>
    <w:rsid w:val="0043601E"/>
    <w:rsid w:val="004905BA"/>
    <w:rsid w:val="004B44B2"/>
    <w:rsid w:val="004E6CDE"/>
    <w:rsid w:val="00504F6E"/>
    <w:rsid w:val="0054228A"/>
    <w:rsid w:val="00567928"/>
    <w:rsid w:val="005904B5"/>
    <w:rsid w:val="00591AAF"/>
    <w:rsid w:val="005B4699"/>
    <w:rsid w:val="005C6A75"/>
    <w:rsid w:val="005E0630"/>
    <w:rsid w:val="00670F79"/>
    <w:rsid w:val="00680911"/>
    <w:rsid w:val="00694EB6"/>
    <w:rsid w:val="00727619"/>
    <w:rsid w:val="00750584"/>
    <w:rsid w:val="007A1AA9"/>
    <w:rsid w:val="007A6D40"/>
    <w:rsid w:val="007F3C8E"/>
    <w:rsid w:val="00800653"/>
    <w:rsid w:val="00837898"/>
    <w:rsid w:val="00846D17"/>
    <w:rsid w:val="008F634F"/>
    <w:rsid w:val="00912EDE"/>
    <w:rsid w:val="00931C0A"/>
    <w:rsid w:val="00983551"/>
    <w:rsid w:val="00983CDA"/>
    <w:rsid w:val="009C2F43"/>
    <w:rsid w:val="00A126EB"/>
    <w:rsid w:val="00A52C28"/>
    <w:rsid w:val="00A61E5B"/>
    <w:rsid w:val="00AA0115"/>
    <w:rsid w:val="00AC2B2A"/>
    <w:rsid w:val="00AC7690"/>
    <w:rsid w:val="00CB0DBC"/>
    <w:rsid w:val="00CD7F13"/>
    <w:rsid w:val="00DA3B3A"/>
    <w:rsid w:val="00DB555B"/>
    <w:rsid w:val="00E355B6"/>
    <w:rsid w:val="00EF640F"/>
    <w:rsid w:val="00F04668"/>
    <w:rsid w:val="00F6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7674C-CA41-42BB-B5D2-B80A4DF8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79</cp:revision>
  <dcterms:created xsi:type="dcterms:W3CDTF">2020-04-05T16:59:00Z</dcterms:created>
  <dcterms:modified xsi:type="dcterms:W3CDTF">2020-04-20T04:06:00Z</dcterms:modified>
</cp:coreProperties>
</file>