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D2" w:rsidRPr="000133D2" w:rsidRDefault="000133D2" w:rsidP="000133D2">
      <w:pPr>
        <w:shd w:val="clear" w:color="auto" w:fill="F4F7F9"/>
        <w:spacing w:after="36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33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Компания «</w:t>
      </w:r>
      <w:proofErr w:type="spellStart"/>
      <w:r w:rsidRPr="000133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Фабитекс</w:t>
      </w:r>
      <w:proofErr w:type="spellEnd"/>
      <w:r w:rsidRPr="000133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производитель  суровой и аппретированной ткани, предлагает Вам:</w:t>
      </w:r>
    </w:p>
    <w:tbl>
      <w:tblPr>
        <w:tblW w:w="1057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4F7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3990"/>
        <w:gridCol w:w="1326"/>
        <w:gridCol w:w="1594"/>
        <w:gridCol w:w="1374"/>
        <w:gridCol w:w="1784"/>
      </w:tblGrid>
      <w:tr w:rsidR="000133D2" w:rsidRPr="000133D2" w:rsidTr="000133D2">
        <w:trPr>
          <w:trHeight w:val="750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№</w:t>
            </w: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Наименование</w:t>
            </w: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br/>
              <w:t>ткани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Артикул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Состав,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Ширина,</w:t>
            </w: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br/>
            </w:r>
            <w:proofErr w:type="gramStart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Плотность,</w:t>
            </w: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br/>
              <w:t>г/м</w:t>
            </w:r>
            <w:proofErr w:type="gramStart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0133D2" w:rsidRPr="000133D2" w:rsidTr="000133D2">
        <w:trPr>
          <w:trHeight w:val="5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Двунитка 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аппретированная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40% </w:t>
            </w:r>
            <w:proofErr w:type="spell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.э</w:t>
            </w:r>
            <w:proofErr w:type="gramEnd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</w:t>
            </w:r>
            <w:proofErr w:type="spellEnd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60% </w:t>
            </w:r>
            <w:proofErr w:type="spell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200±10</w:t>
            </w:r>
          </w:p>
        </w:tc>
      </w:tr>
      <w:tr w:rsidR="000133D2" w:rsidRPr="000133D2" w:rsidTr="000133D2">
        <w:trPr>
          <w:trHeight w:val="5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Двунитка 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аппретированная</w:t>
            </w:r>
            <w:proofErr w:type="gramEnd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(расширенная)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40% </w:t>
            </w:r>
            <w:proofErr w:type="spellStart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Start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.э</w:t>
            </w:r>
            <w:proofErr w:type="gramEnd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</w:t>
            </w:r>
            <w:proofErr w:type="spellEnd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br/>
              <w:t xml:space="preserve">60% </w:t>
            </w:r>
            <w:proofErr w:type="spellStart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95±1,5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200±10</w:t>
            </w:r>
          </w:p>
        </w:tc>
      </w:tr>
      <w:tr w:rsidR="000133D2" w:rsidRPr="000133D2" w:rsidTr="000133D2">
        <w:trPr>
          <w:trHeight w:val="5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Двунитка 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аппретированная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40% </w:t>
            </w:r>
            <w:proofErr w:type="spell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.э</w:t>
            </w:r>
            <w:proofErr w:type="gramEnd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</w:t>
            </w:r>
            <w:proofErr w:type="spellEnd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60% </w:t>
            </w:r>
            <w:proofErr w:type="spell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220±10</w:t>
            </w:r>
          </w:p>
        </w:tc>
      </w:tr>
      <w:tr w:rsidR="000133D2" w:rsidRPr="000133D2" w:rsidTr="000133D2">
        <w:trPr>
          <w:trHeight w:val="5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Двунитка 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аппретированная</w:t>
            </w:r>
            <w:proofErr w:type="gramEnd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br/>
              <w:t>(расширенная)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 xml:space="preserve">40% </w:t>
            </w:r>
            <w:proofErr w:type="spellStart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proofErr w:type="gramStart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.э</w:t>
            </w:r>
            <w:proofErr w:type="gramEnd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ф</w:t>
            </w:r>
            <w:proofErr w:type="spellEnd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br/>
              <w:t xml:space="preserve">60% </w:t>
            </w:r>
            <w:proofErr w:type="spellStart"/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95±1,5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220±10</w:t>
            </w:r>
          </w:p>
        </w:tc>
      </w:tr>
      <w:tr w:rsidR="000133D2" w:rsidRPr="000133D2" w:rsidTr="000133D2">
        <w:trPr>
          <w:trHeight w:val="5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Двунитка 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аппретированная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40% </w:t>
            </w:r>
            <w:proofErr w:type="spell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.э</w:t>
            </w:r>
            <w:proofErr w:type="gramEnd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</w:t>
            </w:r>
            <w:proofErr w:type="spellEnd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60% </w:t>
            </w:r>
            <w:proofErr w:type="spell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260±10</w:t>
            </w:r>
          </w:p>
        </w:tc>
      </w:tr>
      <w:tr w:rsidR="000133D2" w:rsidRPr="000133D2" w:rsidTr="000133D2">
        <w:trPr>
          <w:trHeight w:val="5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Двунитка 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аппретированная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100% </w:t>
            </w:r>
            <w:proofErr w:type="spell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.б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230±10</w:t>
            </w:r>
          </w:p>
        </w:tc>
      </w:tr>
      <w:tr w:rsidR="000133D2" w:rsidRPr="000133D2" w:rsidTr="000133D2">
        <w:trPr>
          <w:trHeight w:val="5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Двунитка 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аппретированная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100% </w:t>
            </w:r>
            <w:proofErr w:type="spell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</w:t>
            </w:r>
            <w:proofErr w:type="gramStart"/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.б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0133D2" w:rsidRPr="000133D2" w:rsidRDefault="000133D2" w:rsidP="000133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33D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260±10</w:t>
            </w:r>
          </w:p>
        </w:tc>
      </w:tr>
    </w:tbl>
    <w:p w:rsidR="000133D2" w:rsidRPr="000133D2" w:rsidRDefault="000133D2" w:rsidP="000133D2">
      <w:pPr>
        <w:shd w:val="clear" w:color="auto" w:fill="F4F7F9"/>
        <w:spacing w:after="36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33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0133D2" w:rsidRPr="000133D2" w:rsidRDefault="000133D2" w:rsidP="000133D2">
      <w:pPr>
        <w:shd w:val="clear" w:color="auto" w:fill="F4F7F9"/>
        <w:spacing w:after="48" w:line="288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9A6D1"/>
          <w:sz w:val="27"/>
          <w:szCs w:val="27"/>
          <w:lang w:eastAsia="ru-RU"/>
        </w:rPr>
        <w:drawing>
          <wp:inline distT="0" distB="0" distL="0" distR="0">
            <wp:extent cx="1430020" cy="1430020"/>
            <wp:effectExtent l="0" t="0" r="0" b="0"/>
            <wp:docPr id="6" name="Рисунок 6" descr="Двунитка аппретированная (арт.108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вунитка аппретированная (арт.108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D2" w:rsidRPr="000133D2" w:rsidRDefault="000133D2" w:rsidP="000133D2">
      <w:pPr>
        <w:shd w:val="clear" w:color="auto" w:fill="F4F7F9"/>
        <w:spacing w:after="360" w:line="240" w:lineRule="auto"/>
        <w:ind w:left="720"/>
        <w:jc w:val="center"/>
        <w:rPr>
          <w:rFonts w:ascii="Georgia" w:eastAsia="Times New Roman" w:hAnsi="Georgia" w:cs="Arial"/>
          <w:color w:val="666666"/>
          <w:sz w:val="21"/>
          <w:szCs w:val="21"/>
          <w:lang w:eastAsia="ru-RU"/>
        </w:rPr>
      </w:pPr>
      <w:r w:rsidRPr="000133D2">
        <w:rPr>
          <w:rFonts w:ascii="Georgia" w:eastAsia="Times New Roman" w:hAnsi="Georgia" w:cs="Arial"/>
          <w:color w:val="666666"/>
          <w:sz w:val="21"/>
          <w:szCs w:val="21"/>
          <w:lang w:eastAsia="ru-RU"/>
        </w:rPr>
        <w:t>Ткани аппретированные</w:t>
      </w:r>
    </w:p>
    <w:p w:rsidR="000133D2" w:rsidRPr="000133D2" w:rsidRDefault="000133D2" w:rsidP="000133D2">
      <w:pPr>
        <w:shd w:val="clear" w:color="auto" w:fill="F4F7F9"/>
        <w:spacing w:after="48" w:line="288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9A6D1"/>
          <w:sz w:val="27"/>
          <w:szCs w:val="27"/>
          <w:lang w:eastAsia="ru-RU"/>
        </w:rPr>
        <w:lastRenderedPageBreak/>
        <w:drawing>
          <wp:inline distT="0" distB="0" distL="0" distR="0">
            <wp:extent cx="1430020" cy="1430020"/>
            <wp:effectExtent l="0" t="0" r="0" b="0"/>
            <wp:docPr id="5" name="Рисунок 5" descr="Двунитка аппретированная (арт.107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вунитка аппретированная (арт.107)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D2" w:rsidRPr="000133D2" w:rsidRDefault="000133D2" w:rsidP="000133D2">
      <w:pPr>
        <w:shd w:val="clear" w:color="auto" w:fill="F4F7F9"/>
        <w:spacing w:after="360" w:line="240" w:lineRule="auto"/>
        <w:ind w:left="720"/>
        <w:jc w:val="center"/>
        <w:rPr>
          <w:rFonts w:ascii="Georgia" w:eastAsia="Times New Roman" w:hAnsi="Georgia" w:cs="Arial"/>
          <w:color w:val="666666"/>
          <w:sz w:val="21"/>
          <w:szCs w:val="21"/>
          <w:lang w:eastAsia="ru-RU"/>
        </w:rPr>
      </w:pPr>
      <w:r w:rsidRPr="000133D2">
        <w:rPr>
          <w:rFonts w:ascii="Georgia" w:eastAsia="Times New Roman" w:hAnsi="Georgia" w:cs="Arial"/>
          <w:color w:val="666666"/>
          <w:sz w:val="21"/>
          <w:szCs w:val="21"/>
          <w:lang w:eastAsia="ru-RU"/>
        </w:rPr>
        <w:t xml:space="preserve">Двунитка </w:t>
      </w:r>
      <w:proofErr w:type="gramStart"/>
      <w:r w:rsidRPr="000133D2">
        <w:rPr>
          <w:rFonts w:ascii="Georgia" w:eastAsia="Times New Roman" w:hAnsi="Georgia" w:cs="Arial"/>
          <w:color w:val="666666"/>
          <w:sz w:val="21"/>
          <w:szCs w:val="21"/>
          <w:lang w:eastAsia="ru-RU"/>
        </w:rPr>
        <w:t>аппретированная</w:t>
      </w:r>
      <w:proofErr w:type="gramEnd"/>
      <w:r w:rsidRPr="000133D2">
        <w:rPr>
          <w:rFonts w:ascii="Georgia" w:eastAsia="Times New Roman" w:hAnsi="Georgia" w:cs="Arial"/>
          <w:color w:val="666666"/>
          <w:sz w:val="21"/>
          <w:szCs w:val="21"/>
          <w:lang w:eastAsia="ru-RU"/>
        </w:rPr>
        <w:t xml:space="preserve"> (арт.107)</w:t>
      </w:r>
    </w:p>
    <w:p w:rsidR="000133D2" w:rsidRPr="000133D2" w:rsidRDefault="000133D2" w:rsidP="000133D2">
      <w:pPr>
        <w:shd w:val="clear" w:color="auto" w:fill="F4F7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133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 w:type="textWrapping" w:clear="all"/>
      </w:r>
    </w:p>
    <w:p w:rsidR="000133D2" w:rsidRPr="000133D2" w:rsidRDefault="000133D2" w:rsidP="000133D2">
      <w:pPr>
        <w:shd w:val="clear" w:color="auto" w:fill="F4F7F9"/>
        <w:spacing w:after="48" w:line="288" w:lineRule="atLeast"/>
        <w:jc w:val="center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9A6D1"/>
          <w:sz w:val="27"/>
          <w:szCs w:val="27"/>
          <w:lang w:eastAsia="ru-RU"/>
        </w:rPr>
        <w:drawing>
          <wp:inline distT="0" distB="0" distL="0" distR="0">
            <wp:extent cx="1430020" cy="1430020"/>
            <wp:effectExtent l="0" t="0" r="0" b="0"/>
            <wp:docPr id="4" name="Рисунок 4" descr="Гретон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етон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D2" w:rsidRPr="000133D2" w:rsidRDefault="000133D2" w:rsidP="000133D2">
      <w:pPr>
        <w:shd w:val="clear" w:color="auto" w:fill="F4F7F9"/>
        <w:spacing w:after="360" w:line="240" w:lineRule="auto"/>
        <w:ind w:left="720"/>
        <w:jc w:val="center"/>
        <w:rPr>
          <w:rFonts w:ascii="Georgia" w:eastAsia="Times New Roman" w:hAnsi="Georgia" w:cs="Arial"/>
          <w:color w:val="666666"/>
          <w:sz w:val="21"/>
          <w:szCs w:val="21"/>
          <w:lang w:eastAsia="ru-RU"/>
        </w:rPr>
      </w:pPr>
      <w:proofErr w:type="spellStart"/>
      <w:r w:rsidRPr="000133D2">
        <w:rPr>
          <w:rFonts w:ascii="Georgia" w:eastAsia="Times New Roman" w:hAnsi="Georgia" w:cs="Arial"/>
          <w:color w:val="666666"/>
          <w:sz w:val="21"/>
          <w:szCs w:val="21"/>
          <w:lang w:eastAsia="ru-RU"/>
        </w:rPr>
        <w:t>Гретон</w:t>
      </w:r>
      <w:proofErr w:type="spellEnd"/>
    </w:p>
    <w:p w:rsidR="00680911" w:rsidRPr="00565D0B" w:rsidRDefault="00565D0B" w:rsidP="00565D0B">
      <w:pPr>
        <w:shd w:val="clear" w:color="auto" w:fill="F4F7F9"/>
        <w:spacing w:after="360" w:line="240" w:lineRule="auto"/>
        <w:ind w:left="720"/>
        <w:jc w:val="center"/>
        <w:rPr>
          <w:rFonts w:ascii="Georgia" w:hAnsi="Georgia" w:cs="Arial"/>
          <w:color w:val="666666"/>
          <w:sz w:val="21"/>
          <w:szCs w:val="21"/>
        </w:rPr>
      </w:pPr>
      <w:bookmarkStart w:id="0" w:name="_GoBack"/>
      <w:bookmarkEnd w:id="0"/>
      <w:r>
        <w:rPr>
          <w:rFonts w:ascii="Georgia" w:hAnsi="Georgia" w:cs="Arial"/>
          <w:color w:val="666666"/>
          <w:sz w:val="21"/>
          <w:szCs w:val="21"/>
        </w:rPr>
        <w:t>суровая (арт.107)</w:t>
      </w:r>
    </w:p>
    <w:sectPr w:rsidR="00680911" w:rsidRPr="00565D0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9"/>
  </w:num>
  <w:num w:numId="5">
    <w:abstractNumId w:val="13"/>
  </w:num>
  <w:num w:numId="6">
    <w:abstractNumId w:val="18"/>
  </w:num>
  <w:num w:numId="7">
    <w:abstractNumId w:val="21"/>
  </w:num>
  <w:num w:numId="8">
    <w:abstractNumId w:val="22"/>
  </w:num>
  <w:num w:numId="9">
    <w:abstractNumId w:val="14"/>
  </w:num>
  <w:num w:numId="10">
    <w:abstractNumId w:val="7"/>
  </w:num>
  <w:num w:numId="11">
    <w:abstractNumId w:val="16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5"/>
  </w:num>
  <w:num w:numId="17">
    <w:abstractNumId w:val="20"/>
  </w:num>
  <w:num w:numId="18">
    <w:abstractNumId w:val="19"/>
  </w:num>
  <w:num w:numId="19">
    <w:abstractNumId w:val="1"/>
  </w:num>
  <w:num w:numId="20">
    <w:abstractNumId w:val="8"/>
  </w:num>
  <w:num w:numId="21">
    <w:abstractNumId w:val="23"/>
  </w:num>
  <w:num w:numId="22">
    <w:abstractNumId w:val="10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5D0B"/>
    <w:rsid w:val="00567928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abitex.ru/wp-content/uploads/2011/10/dvunitka-appret-art108.jpg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abitex.ru/wp-content/uploads/2011/10/greton-appret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fabitex.ru/wp-content/uploads/2011/10/dvunitka-appret-art107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3584-E742-48EA-93C3-459E74D6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83</cp:revision>
  <dcterms:created xsi:type="dcterms:W3CDTF">2020-04-05T16:59:00Z</dcterms:created>
  <dcterms:modified xsi:type="dcterms:W3CDTF">2020-04-20T05:18:00Z</dcterms:modified>
</cp:coreProperties>
</file>