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D76" w:rsidRDefault="00EF4D76" w:rsidP="00EF4D76">
      <w:pPr>
        <w:pStyle w:val="a4"/>
        <w:rPr>
          <w:lang w:val="id-ID"/>
        </w:rPr>
      </w:pPr>
      <w:r>
        <w:rPr>
          <w:noProof/>
          <w:lang w:bidi="ar-SA"/>
        </w:rPr>
        <w:drawing>
          <wp:anchor distT="0" distB="0" distL="0" distR="0" simplePos="0" relativeHeight="251658240" behindDoc="0" locked="0" layoutInCell="1" allowOverlap="1" wp14:anchorId="7176C8CA" wp14:editId="7501D1A2">
            <wp:simplePos x="0" y="0"/>
            <wp:positionH relativeFrom="page">
              <wp:posOffset>8595995</wp:posOffset>
            </wp:positionH>
            <wp:positionV relativeFrom="paragraph">
              <wp:posOffset>-170180</wp:posOffset>
            </wp:positionV>
            <wp:extent cx="799465" cy="735965"/>
            <wp:effectExtent l="0" t="0" r="635" b="698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9465" cy="735965"/>
                    </a:xfrm>
                    <a:prstGeom prst="rect">
                      <a:avLst/>
                    </a:prstGeom>
                    <a:noFill/>
                  </pic:spPr>
                </pic:pic>
              </a:graphicData>
            </a:graphic>
            <wp14:sizeRelH relativeFrom="page">
              <wp14:pctWidth>0</wp14:pctWidth>
            </wp14:sizeRelH>
            <wp14:sizeRelV relativeFrom="page">
              <wp14:pctHeight>0</wp14:pctHeight>
            </wp14:sizeRelV>
          </wp:anchor>
        </w:drawing>
      </w:r>
      <w:r>
        <w:rPr>
          <w:lang w:val="en-US"/>
        </w:rPr>
        <w:t xml:space="preserve"> </w:t>
      </w:r>
      <w:r>
        <w:rPr>
          <w:noProof/>
          <w:lang w:val="id-ID"/>
        </w:rPr>
        <w:t>Unit pompa gas GPU-25</w:t>
      </w:r>
    </w:p>
    <w:p w:rsidR="00EF4D76" w:rsidRDefault="00EF4D76" w:rsidP="00EF4D76">
      <w:pPr>
        <w:pStyle w:val="a6"/>
        <w:rPr>
          <w:sz w:val="20"/>
          <w:lang w:val="id-ID"/>
        </w:rPr>
      </w:pPr>
    </w:p>
    <w:p w:rsidR="00EF4D76" w:rsidRDefault="00EF4D76" w:rsidP="00EF4D76">
      <w:pPr>
        <w:pStyle w:val="a6"/>
        <w:rPr>
          <w:sz w:val="20"/>
          <w:lang w:val="id-ID"/>
        </w:rPr>
      </w:pPr>
    </w:p>
    <w:p w:rsidR="00EF4D76" w:rsidRDefault="00EF4D76" w:rsidP="00EF4D76">
      <w:pPr>
        <w:pStyle w:val="a6"/>
        <w:rPr>
          <w:sz w:val="20"/>
          <w:lang w:val="id-ID"/>
        </w:rPr>
      </w:pPr>
    </w:p>
    <w:p w:rsidR="00EF4D76" w:rsidRDefault="00EF4D76" w:rsidP="00EF4D76">
      <w:pPr>
        <w:pStyle w:val="a6"/>
        <w:spacing w:before="1"/>
        <w:rPr>
          <w:sz w:val="27"/>
          <w:lang w:val="id-ID"/>
        </w:rPr>
      </w:pPr>
    </w:p>
    <w:p w:rsidR="00EF4D76" w:rsidRDefault="00EF4D76" w:rsidP="00EF4D76">
      <w:pPr>
        <w:pStyle w:val="a6"/>
        <w:spacing w:before="92"/>
        <w:ind w:left="813"/>
        <w:jc w:val="both"/>
        <w:rPr>
          <w:rFonts w:ascii="Times New Roman" w:hAnsi="Times New Roman" w:cs="Times New Roman"/>
          <w:lang w:val="id-ID"/>
        </w:rPr>
      </w:pPr>
      <w:r>
        <w:rPr>
          <w:rFonts w:ascii="Times New Roman" w:hAnsi="Times New Roman" w:cs="Times New Roman"/>
          <w:lang w:val="id-ID"/>
        </w:rPr>
        <w:t xml:space="preserve">Unit pompa gas GPA-25 adalah salah satu perkembangan terbaru pada jenis unit dibuat oleh “ODK Gazovie Turbiny”. Instalasi ini menggabungkan teknologi paling maju dari industri turbin gas dan kompresor. Unit memiliki indikator teknis yang tinggi. </w:t>
      </w:r>
    </w:p>
    <w:p w:rsidR="00EF4D76" w:rsidRDefault="00EF4D76" w:rsidP="00EF4D76">
      <w:pPr>
        <w:pStyle w:val="a6"/>
        <w:tabs>
          <w:tab w:val="left" w:pos="1235"/>
          <w:tab w:val="left" w:pos="2615"/>
          <w:tab w:val="left" w:pos="3926"/>
          <w:tab w:val="left" w:pos="6122"/>
          <w:tab w:val="left" w:pos="8035"/>
          <w:tab w:val="left" w:pos="8419"/>
          <w:tab w:val="left" w:pos="9885"/>
          <w:tab w:val="left" w:pos="11861"/>
        </w:tabs>
        <w:spacing w:before="2"/>
        <w:ind w:left="813"/>
        <w:rPr>
          <w:rFonts w:ascii="Times New Roman" w:hAnsi="Times New Roman" w:cs="Times New Roman"/>
          <w:sz w:val="20"/>
          <w:lang w:val="id-ID"/>
        </w:rPr>
      </w:pPr>
      <w:r>
        <w:rPr>
          <w:rFonts w:ascii="Times New Roman" w:hAnsi="Times New Roman" w:cs="Times New Roman"/>
          <w:lang w:val="id-ID"/>
        </w:rPr>
        <w:t xml:space="preserve">Mesin turbin gas PS-90GP-25 (“ODK Perm Motors”) digunakan sebagai drive kompresor sentrifugal di dalam unitnya. </w:t>
      </w:r>
    </w:p>
    <w:p w:rsidR="00EF4D76" w:rsidRDefault="00EF4D76" w:rsidP="00EF4D76">
      <w:pPr>
        <w:pStyle w:val="a6"/>
        <w:spacing w:before="1"/>
        <w:rPr>
          <w:sz w:val="11"/>
          <w:lang w:val="id-ID"/>
        </w:rPr>
      </w:pPr>
      <w:r>
        <w:rPr>
          <w:noProof/>
          <w:lang w:bidi="ar-SA"/>
        </w:rPr>
        <w:drawing>
          <wp:anchor distT="0" distB="0" distL="0" distR="0" simplePos="0" relativeHeight="251658240" behindDoc="0" locked="0" layoutInCell="1" allowOverlap="1" wp14:anchorId="61D4358D" wp14:editId="25174C40">
            <wp:simplePos x="0" y="0"/>
            <wp:positionH relativeFrom="page">
              <wp:posOffset>560705</wp:posOffset>
            </wp:positionH>
            <wp:positionV relativeFrom="paragraph">
              <wp:posOffset>112395</wp:posOffset>
            </wp:positionV>
            <wp:extent cx="4036060" cy="3579495"/>
            <wp:effectExtent l="0" t="0" r="2540" b="1905"/>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6060" cy="357949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0" distR="0" simplePos="0" relativeHeight="251658240" behindDoc="1" locked="0" layoutInCell="1" allowOverlap="1" wp14:anchorId="09D4E78E" wp14:editId="47C3DDD2">
                <wp:simplePos x="0" y="0"/>
                <wp:positionH relativeFrom="page">
                  <wp:posOffset>4656455</wp:posOffset>
                </wp:positionH>
                <wp:positionV relativeFrom="paragraph">
                  <wp:posOffset>106045</wp:posOffset>
                </wp:positionV>
                <wp:extent cx="4699000" cy="3587115"/>
                <wp:effectExtent l="0" t="1270" r="0" b="2540"/>
                <wp:wrapTopAndBottom/>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58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098"/>
                              <w:gridCol w:w="2272"/>
                            </w:tblGrid>
                            <w:tr w:rsidR="00EF4D76">
                              <w:trPr>
                                <w:trHeight w:val="611"/>
                              </w:trPr>
                              <w:tc>
                                <w:tcPr>
                                  <w:tcW w:w="7370" w:type="dxa"/>
                                  <w:gridSpan w:val="2"/>
                                  <w:tcBorders>
                                    <w:top w:val="single" w:sz="8" w:space="0" w:color="FFFFFF"/>
                                    <w:left w:val="single" w:sz="8" w:space="0" w:color="FFFFFF"/>
                                    <w:bottom w:val="single" w:sz="24" w:space="0" w:color="FFFFFF"/>
                                    <w:right w:val="single" w:sz="8" w:space="0" w:color="FFFFFF"/>
                                  </w:tcBorders>
                                  <w:shd w:val="clear" w:color="auto" w:fill="AF0000"/>
                                  <w:hideMark/>
                                </w:tcPr>
                                <w:p w:rsidR="00EF4D76" w:rsidRDefault="00EF4D76">
                                  <w:pPr>
                                    <w:pStyle w:val="TableParagraph"/>
                                    <w:spacing w:before="180"/>
                                    <w:ind w:left="1969"/>
                                    <w:rPr>
                                      <w:b/>
                                      <w:sz w:val="24"/>
                                      <w:szCs w:val="24"/>
                                      <w:lang w:val="id-ID" w:eastAsia="en-US"/>
                                    </w:rPr>
                                  </w:pPr>
                                  <w:r>
                                    <w:rPr>
                                      <w:b/>
                                      <w:color w:val="FFFFFF"/>
                                      <w:sz w:val="24"/>
                                      <w:szCs w:val="24"/>
                                      <w:lang w:val="id-ID" w:eastAsia="en-US"/>
                                    </w:rPr>
                                    <w:t>Spekifikasi teknis</w:t>
                                  </w:r>
                                </w:p>
                              </w:tc>
                            </w:tr>
                            <w:tr w:rsidR="00EF4D76">
                              <w:trPr>
                                <w:trHeight w:val="799"/>
                              </w:trPr>
                              <w:tc>
                                <w:tcPr>
                                  <w:tcW w:w="5098" w:type="dxa"/>
                                  <w:tcBorders>
                                    <w:top w:val="single" w:sz="24" w:space="0" w:color="FFFFFF"/>
                                    <w:left w:val="single" w:sz="8" w:space="0" w:color="FFFFFF"/>
                                    <w:bottom w:val="single" w:sz="8" w:space="0" w:color="FFFFFF"/>
                                    <w:right w:val="single" w:sz="8" w:space="0" w:color="FFFFFF"/>
                                  </w:tcBorders>
                                  <w:shd w:val="clear" w:color="auto" w:fill="CACACA"/>
                                </w:tcPr>
                                <w:p w:rsidR="00EF4D76" w:rsidRDefault="00EF4D76">
                                  <w:pPr>
                                    <w:pStyle w:val="TableParagraph"/>
                                    <w:spacing w:before="1"/>
                                    <w:rPr>
                                      <w:sz w:val="24"/>
                                      <w:szCs w:val="24"/>
                                      <w:lang w:val="id-ID" w:eastAsia="en-US"/>
                                    </w:rPr>
                                  </w:pPr>
                                </w:p>
                                <w:p w:rsidR="00EF4D76" w:rsidRDefault="00EF4D76">
                                  <w:pPr>
                                    <w:pStyle w:val="TableParagraph"/>
                                    <w:ind w:left="157"/>
                                    <w:rPr>
                                      <w:sz w:val="24"/>
                                      <w:szCs w:val="24"/>
                                      <w:lang w:val="id-ID" w:eastAsia="en-US"/>
                                    </w:rPr>
                                  </w:pPr>
                                  <w:r>
                                    <w:rPr>
                                      <w:sz w:val="24"/>
                                      <w:szCs w:val="24"/>
                                      <w:lang w:val="id-ID" w:eastAsia="en-US"/>
                                    </w:rPr>
                                    <w:t>Drive</w:t>
                                  </w:r>
                                </w:p>
                              </w:tc>
                              <w:tc>
                                <w:tcPr>
                                  <w:tcW w:w="2272" w:type="dxa"/>
                                  <w:tcBorders>
                                    <w:top w:val="single" w:sz="24" w:space="0" w:color="FFFFFF"/>
                                    <w:left w:val="single" w:sz="8" w:space="0" w:color="FFFFFF"/>
                                    <w:bottom w:val="single" w:sz="8" w:space="0" w:color="FFFFFF"/>
                                    <w:right w:val="single" w:sz="8" w:space="0" w:color="FFFFFF"/>
                                  </w:tcBorders>
                                  <w:shd w:val="clear" w:color="auto" w:fill="CACACA"/>
                                </w:tcPr>
                                <w:p w:rsidR="00EF4D76" w:rsidRDefault="00EF4D76">
                                  <w:pPr>
                                    <w:pStyle w:val="TableParagraph"/>
                                    <w:spacing w:before="1"/>
                                    <w:rPr>
                                      <w:sz w:val="24"/>
                                      <w:szCs w:val="24"/>
                                      <w:lang w:val="id-ID" w:eastAsia="en-US"/>
                                    </w:rPr>
                                  </w:pPr>
                                </w:p>
                                <w:p w:rsidR="00EF4D76" w:rsidRDefault="00EF4D76">
                                  <w:pPr>
                                    <w:pStyle w:val="TableParagraph"/>
                                    <w:ind w:left="446" w:right="422"/>
                                    <w:jc w:val="center"/>
                                    <w:rPr>
                                      <w:sz w:val="24"/>
                                      <w:szCs w:val="24"/>
                                      <w:lang w:val="id-ID" w:eastAsia="en-US"/>
                                    </w:rPr>
                                  </w:pPr>
                                  <w:r>
                                    <w:rPr>
                                      <w:sz w:val="24"/>
                                      <w:szCs w:val="24"/>
                                      <w:lang w:val="id-ID" w:eastAsia="en-US"/>
                                    </w:rPr>
                                    <w:t>PS-90GP-25</w:t>
                                  </w:r>
                                </w:p>
                              </w:tc>
                            </w:tr>
                            <w:tr w:rsidR="00EF4D76">
                              <w:trPr>
                                <w:trHeight w:val="741"/>
                              </w:trPr>
                              <w:tc>
                                <w:tcPr>
                                  <w:tcW w:w="5098" w:type="dxa"/>
                                  <w:tcBorders>
                                    <w:top w:val="single" w:sz="8" w:space="0" w:color="FFFFFF"/>
                                    <w:left w:val="single" w:sz="8" w:space="0" w:color="FFFFFF"/>
                                    <w:bottom w:val="single" w:sz="8" w:space="0" w:color="FFFFFF"/>
                                    <w:right w:val="single" w:sz="8" w:space="0" w:color="FFFFFF"/>
                                  </w:tcBorders>
                                  <w:shd w:val="clear" w:color="auto" w:fill="E7E7E7"/>
                                </w:tcPr>
                                <w:p w:rsidR="00EF4D76" w:rsidRDefault="00EF4D76">
                                  <w:pPr>
                                    <w:pStyle w:val="TableParagraph"/>
                                    <w:spacing w:before="6"/>
                                    <w:rPr>
                                      <w:sz w:val="24"/>
                                      <w:szCs w:val="24"/>
                                      <w:lang w:val="id-ID" w:eastAsia="en-US"/>
                                    </w:rPr>
                                  </w:pPr>
                                </w:p>
                                <w:p w:rsidR="00EF4D76" w:rsidRDefault="00EF4D76">
                                  <w:pPr>
                                    <w:pStyle w:val="TableParagraph"/>
                                    <w:ind w:left="157"/>
                                    <w:rPr>
                                      <w:sz w:val="24"/>
                                      <w:szCs w:val="24"/>
                                      <w:lang w:val="id-ID" w:eastAsia="en-US"/>
                                    </w:rPr>
                                  </w:pPr>
                                  <w:r>
                                    <w:rPr>
                                      <w:sz w:val="24"/>
                                      <w:szCs w:val="24"/>
                                      <w:lang w:val="id-ID" w:eastAsia="en-US"/>
                                    </w:rPr>
                                    <w:t>Daya nominal, MW</w:t>
                                  </w:r>
                                </w:p>
                              </w:tc>
                              <w:tc>
                                <w:tcPr>
                                  <w:tcW w:w="2272" w:type="dxa"/>
                                  <w:tcBorders>
                                    <w:top w:val="single" w:sz="8" w:space="0" w:color="FFFFFF"/>
                                    <w:left w:val="single" w:sz="8" w:space="0" w:color="FFFFFF"/>
                                    <w:bottom w:val="single" w:sz="8" w:space="0" w:color="FFFFFF"/>
                                    <w:right w:val="single" w:sz="8" w:space="0" w:color="FFFFFF"/>
                                  </w:tcBorders>
                                  <w:shd w:val="clear" w:color="auto" w:fill="E7E7E7"/>
                                </w:tcPr>
                                <w:p w:rsidR="00EF4D76" w:rsidRDefault="00EF4D76">
                                  <w:pPr>
                                    <w:pStyle w:val="TableParagraph"/>
                                    <w:spacing w:before="6"/>
                                    <w:rPr>
                                      <w:sz w:val="24"/>
                                      <w:szCs w:val="24"/>
                                      <w:lang w:val="id-ID" w:eastAsia="en-US"/>
                                    </w:rPr>
                                  </w:pPr>
                                </w:p>
                                <w:p w:rsidR="00EF4D76" w:rsidRDefault="00EF4D76">
                                  <w:pPr>
                                    <w:pStyle w:val="TableParagraph"/>
                                    <w:ind w:left="446" w:right="422"/>
                                    <w:jc w:val="center"/>
                                    <w:rPr>
                                      <w:sz w:val="24"/>
                                      <w:szCs w:val="24"/>
                                      <w:lang w:val="id-ID" w:eastAsia="en-US"/>
                                    </w:rPr>
                                  </w:pPr>
                                  <w:r>
                                    <w:rPr>
                                      <w:sz w:val="24"/>
                                      <w:szCs w:val="24"/>
                                      <w:lang w:val="id-ID" w:eastAsia="en-US"/>
                                    </w:rPr>
                                    <w:t>25</w:t>
                                  </w:r>
                                </w:p>
                              </w:tc>
                            </w:tr>
                            <w:tr w:rsidR="00EF4D76">
                              <w:trPr>
                                <w:trHeight w:val="495"/>
                              </w:trPr>
                              <w:tc>
                                <w:tcPr>
                                  <w:tcW w:w="5098" w:type="dxa"/>
                                  <w:tcBorders>
                                    <w:top w:val="single" w:sz="8" w:space="0" w:color="FFFFFF"/>
                                    <w:left w:val="single" w:sz="8" w:space="0" w:color="FFFFFF"/>
                                    <w:bottom w:val="single" w:sz="8" w:space="0" w:color="FFFFFF"/>
                                    <w:right w:val="single" w:sz="8" w:space="0" w:color="FFFFFF"/>
                                  </w:tcBorders>
                                  <w:shd w:val="clear" w:color="auto" w:fill="CACACA"/>
                                  <w:hideMark/>
                                </w:tcPr>
                                <w:p w:rsidR="00EF4D76" w:rsidRDefault="00EF4D76">
                                  <w:pPr>
                                    <w:pStyle w:val="TableParagraph"/>
                                    <w:spacing w:before="113"/>
                                    <w:ind w:left="157"/>
                                    <w:rPr>
                                      <w:sz w:val="24"/>
                                      <w:szCs w:val="24"/>
                                      <w:lang w:val="id-ID" w:eastAsia="en-US"/>
                                    </w:rPr>
                                  </w:pPr>
                                  <w:r>
                                    <w:rPr>
                                      <w:sz w:val="24"/>
                                      <w:szCs w:val="24"/>
                                      <w:lang w:val="id-ID" w:eastAsia="en-US"/>
                                    </w:rPr>
                                    <w:t>Koefisien efisiensi, %</w:t>
                                  </w:r>
                                </w:p>
                              </w:tc>
                              <w:tc>
                                <w:tcPr>
                                  <w:tcW w:w="2272" w:type="dxa"/>
                                  <w:tcBorders>
                                    <w:top w:val="single" w:sz="8" w:space="0" w:color="FFFFFF"/>
                                    <w:left w:val="single" w:sz="8" w:space="0" w:color="FFFFFF"/>
                                    <w:bottom w:val="single" w:sz="8" w:space="0" w:color="FFFFFF"/>
                                    <w:right w:val="single" w:sz="8" w:space="0" w:color="FFFFFF"/>
                                  </w:tcBorders>
                                  <w:shd w:val="clear" w:color="auto" w:fill="CACACA"/>
                                  <w:hideMark/>
                                </w:tcPr>
                                <w:p w:rsidR="00EF4D76" w:rsidRDefault="00EF4D76">
                                  <w:pPr>
                                    <w:pStyle w:val="TableParagraph"/>
                                    <w:spacing w:before="113"/>
                                    <w:ind w:left="444" w:right="422"/>
                                    <w:jc w:val="center"/>
                                    <w:rPr>
                                      <w:sz w:val="24"/>
                                      <w:szCs w:val="24"/>
                                      <w:lang w:val="id-ID" w:eastAsia="en-US"/>
                                    </w:rPr>
                                  </w:pPr>
                                  <w:r>
                                    <w:rPr>
                                      <w:sz w:val="24"/>
                                      <w:szCs w:val="24"/>
                                      <w:lang w:val="id-ID" w:eastAsia="en-US"/>
                                    </w:rPr>
                                    <w:t>37,9</w:t>
                                  </w:r>
                                </w:p>
                              </w:tc>
                            </w:tr>
                            <w:tr w:rsidR="00EF4D76">
                              <w:trPr>
                                <w:trHeight w:val="1050"/>
                              </w:trPr>
                              <w:tc>
                                <w:tcPr>
                                  <w:tcW w:w="5098" w:type="dxa"/>
                                  <w:tcBorders>
                                    <w:top w:val="single" w:sz="8" w:space="0" w:color="FFFFFF"/>
                                    <w:left w:val="single" w:sz="8" w:space="0" w:color="FFFFFF"/>
                                    <w:bottom w:val="single" w:sz="8" w:space="0" w:color="FFFFFF"/>
                                    <w:right w:val="single" w:sz="8" w:space="0" w:color="FFFFFF"/>
                                  </w:tcBorders>
                                  <w:shd w:val="clear" w:color="auto" w:fill="E7E7E7"/>
                                </w:tcPr>
                                <w:p w:rsidR="00EF4D76" w:rsidRDefault="00EF4D76">
                                  <w:pPr>
                                    <w:pStyle w:val="TableParagraph"/>
                                    <w:spacing w:before="5"/>
                                    <w:rPr>
                                      <w:sz w:val="24"/>
                                      <w:szCs w:val="24"/>
                                      <w:lang w:val="id-ID" w:eastAsia="en-US"/>
                                    </w:rPr>
                                  </w:pPr>
                                </w:p>
                                <w:p w:rsidR="00EF4D76" w:rsidRDefault="00EF4D76">
                                  <w:pPr>
                                    <w:pStyle w:val="TableParagraph"/>
                                    <w:spacing w:line="247" w:lineRule="auto"/>
                                    <w:ind w:left="157"/>
                                    <w:rPr>
                                      <w:sz w:val="24"/>
                                      <w:szCs w:val="24"/>
                                      <w:lang w:val="id-ID" w:eastAsia="en-US"/>
                                    </w:rPr>
                                  </w:pPr>
                                  <w:r>
                                    <w:rPr>
                                      <w:sz w:val="24"/>
                                      <w:szCs w:val="24"/>
                                      <w:lang w:val="id-ID" w:eastAsia="en-US"/>
                                    </w:rPr>
                                    <w:t>Konsumsi bahan bakar mode nominal, kg\jam</w:t>
                                  </w:r>
                                </w:p>
                              </w:tc>
                              <w:tc>
                                <w:tcPr>
                                  <w:tcW w:w="2272" w:type="dxa"/>
                                  <w:tcBorders>
                                    <w:top w:val="single" w:sz="8" w:space="0" w:color="FFFFFF"/>
                                    <w:left w:val="single" w:sz="8" w:space="0" w:color="FFFFFF"/>
                                    <w:bottom w:val="single" w:sz="8" w:space="0" w:color="FFFFFF"/>
                                    <w:right w:val="single" w:sz="8" w:space="0" w:color="FFFFFF"/>
                                  </w:tcBorders>
                                  <w:shd w:val="clear" w:color="auto" w:fill="E7E7E7"/>
                                </w:tcPr>
                                <w:p w:rsidR="00EF4D76" w:rsidRDefault="00EF4D76">
                                  <w:pPr>
                                    <w:pStyle w:val="TableParagraph"/>
                                    <w:spacing w:before="11"/>
                                    <w:rPr>
                                      <w:sz w:val="24"/>
                                      <w:szCs w:val="24"/>
                                      <w:lang w:val="id-ID" w:eastAsia="en-US"/>
                                    </w:rPr>
                                  </w:pPr>
                                </w:p>
                                <w:p w:rsidR="00EF4D76" w:rsidRDefault="00EF4D76">
                                  <w:pPr>
                                    <w:pStyle w:val="TableParagraph"/>
                                    <w:ind w:left="444" w:right="422"/>
                                    <w:jc w:val="center"/>
                                    <w:rPr>
                                      <w:sz w:val="24"/>
                                      <w:szCs w:val="24"/>
                                      <w:lang w:val="id-ID" w:eastAsia="en-US"/>
                                    </w:rPr>
                                  </w:pPr>
                                  <w:r>
                                    <w:rPr>
                                      <w:sz w:val="24"/>
                                      <w:szCs w:val="24"/>
                                      <w:lang w:val="id-ID" w:eastAsia="en-US"/>
                                    </w:rPr>
                                    <w:t>4 475</w:t>
                                  </w:r>
                                </w:p>
                              </w:tc>
                            </w:tr>
                            <w:tr w:rsidR="00EF4D76">
                              <w:trPr>
                                <w:trHeight w:val="741"/>
                              </w:trPr>
                              <w:tc>
                                <w:tcPr>
                                  <w:tcW w:w="5098" w:type="dxa"/>
                                  <w:tcBorders>
                                    <w:top w:val="single" w:sz="8" w:space="0" w:color="FFFFFF"/>
                                    <w:left w:val="single" w:sz="8" w:space="0" w:color="FFFFFF"/>
                                    <w:bottom w:val="single" w:sz="8" w:space="0" w:color="FFFFFF"/>
                                    <w:right w:val="single" w:sz="8" w:space="0" w:color="FFFFFF"/>
                                  </w:tcBorders>
                                  <w:shd w:val="clear" w:color="auto" w:fill="CACACA"/>
                                </w:tcPr>
                                <w:p w:rsidR="00EF4D76" w:rsidRDefault="00EF4D76">
                                  <w:pPr>
                                    <w:pStyle w:val="TableParagraph"/>
                                    <w:spacing w:before="6"/>
                                    <w:rPr>
                                      <w:sz w:val="24"/>
                                      <w:szCs w:val="24"/>
                                      <w:lang w:val="id-ID" w:eastAsia="en-US"/>
                                    </w:rPr>
                                  </w:pPr>
                                </w:p>
                                <w:p w:rsidR="00EF4D76" w:rsidRDefault="00EF4D76">
                                  <w:pPr>
                                    <w:pStyle w:val="TableParagraph"/>
                                    <w:ind w:left="157"/>
                                    <w:rPr>
                                      <w:sz w:val="24"/>
                                      <w:szCs w:val="24"/>
                                      <w:lang w:val="id-ID" w:eastAsia="en-US"/>
                                    </w:rPr>
                                  </w:pPr>
                                  <w:r>
                                    <w:rPr>
                                      <w:sz w:val="24"/>
                                      <w:szCs w:val="24"/>
                                      <w:lang w:val="id-ID" w:eastAsia="en-US"/>
                                    </w:rPr>
                                    <w:t>Waktu rata-rata sebelum kerusakan, jam.</w:t>
                                  </w:r>
                                </w:p>
                              </w:tc>
                              <w:tc>
                                <w:tcPr>
                                  <w:tcW w:w="2272" w:type="dxa"/>
                                  <w:tcBorders>
                                    <w:top w:val="single" w:sz="8" w:space="0" w:color="FFFFFF"/>
                                    <w:left w:val="single" w:sz="8" w:space="0" w:color="FFFFFF"/>
                                    <w:bottom w:val="single" w:sz="8" w:space="0" w:color="FFFFFF"/>
                                    <w:right w:val="single" w:sz="8" w:space="0" w:color="FFFFFF"/>
                                  </w:tcBorders>
                                  <w:shd w:val="clear" w:color="auto" w:fill="CACACA"/>
                                </w:tcPr>
                                <w:p w:rsidR="00EF4D76" w:rsidRDefault="00EF4D76">
                                  <w:pPr>
                                    <w:pStyle w:val="TableParagraph"/>
                                    <w:spacing w:before="6"/>
                                    <w:rPr>
                                      <w:sz w:val="24"/>
                                      <w:szCs w:val="24"/>
                                      <w:lang w:val="id-ID" w:eastAsia="en-US"/>
                                    </w:rPr>
                                  </w:pPr>
                                </w:p>
                                <w:p w:rsidR="00EF4D76" w:rsidRDefault="00EF4D76">
                                  <w:pPr>
                                    <w:pStyle w:val="TableParagraph"/>
                                    <w:ind w:left="442" w:right="422"/>
                                    <w:jc w:val="center"/>
                                    <w:rPr>
                                      <w:sz w:val="24"/>
                                      <w:szCs w:val="24"/>
                                      <w:lang w:val="id-ID" w:eastAsia="en-US"/>
                                    </w:rPr>
                                  </w:pPr>
                                  <w:r>
                                    <w:rPr>
                                      <w:sz w:val="24"/>
                                      <w:szCs w:val="24"/>
                                      <w:lang w:val="id-ID" w:eastAsia="en-US"/>
                                    </w:rPr>
                                    <w:t>25 000</w:t>
                                  </w:r>
                                </w:p>
                              </w:tc>
                            </w:tr>
                            <w:tr w:rsidR="00EF4D76">
                              <w:trPr>
                                <w:trHeight w:val="495"/>
                              </w:trPr>
                              <w:tc>
                                <w:tcPr>
                                  <w:tcW w:w="5098" w:type="dxa"/>
                                  <w:tcBorders>
                                    <w:top w:val="single" w:sz="8" w:space="0" w:color="FFFFFF"/>
                                    <w:left w:val="single" w:sz="8" w:space="0" w:color="FFFFFF"/>
                                    <w:bottom w:val="single" w:sz="8" w:space="0" w:color="FFFFFF"/>
                                    <w:right w:val="single" w:sz="8" w:space="0" w:color="FFFFFF"/>
                                  </w:tcBorders>
                                  <w:shd w:val="clear" w:color="auto" w:fill="E7E7E7"/>
                                  <w:hideMark/>
                                </w:tcPr>
                                <w:p w:rsidR="00EF4D76" w:rsidRDefault="00EF4D76">
                                  <w:pPr>
                                    <w:pStyle w:val="TableParagraph"/>
                                    <w:spacing w:before="113"/>
                                    <w:ind w:left="157"/>
                                    <w:rPr>
                                      <w:sz w:val="24"/>
                                      <w:szCs w:val="24"/>
                                      <w:lang w:val="id-ID" w:eastAsia="en-US"/>
                                    </w:rPr>
                                  </w:pPr>
                                  <w:r>
                                    <w:rPr>
                                      <w:sz w:val="24"/>
                                      <w:szCs w:val="24"/>
                                      <w:lang w:val="id-ID" w:eastAsia="en-US"/>
                                    </w:rPr>
                                    <w:t>Ketahanan ditunjuk, jam.</w:t>
                                  </w:r>
                                </w:p>
                              </w:tc>
                              <w:tc>
                                <w:tcPr>
                                  <w:tcW w:w="2272" w:type="dxa"/>
                                  <w:tcBorders>
                                    <w:top w:val="single" w:sz="8" w:space="0" w:color="FFFFFF"/>
                                    <w:left w:val="single" w:sz="8" w:space="0" w:color="FFFFFF"/>
                                    <w:bottom w:val="single" w:sz="8" w:space="0" w:color="FFFFFF"/>
                                    <w:right w:val="single" w:sz="8" w:space="0" w:color="FFFFFF"/>
                                  </w:tcBorders>
                                  <w:shd w:val="clear" w:color="auto" w:fill="E7E7E7"/>
                                  <w:hideMark/>
                                </w:tcPr>
                                <w:p w:rsidR="00EF4D76" w:rsidRDefault="00EF4D76">
                                  <w:pPr>
                                    <w:pStyle w:val="TableParagraph"/>
                                    <w:spacing w:before="113"/>
                                    <w:ind w:left="444" w:right="422"/>
                                    <w:jc w:val="center"/>
                                    <w:rPr>
                                      <w:sz w:val="24"/>
                                      <w:szCs w:val="24"/>
                                      <w:lang w:val="id-ID" w:eastAsia="en-US"/>
                                    </w:rPr>
                                  </w:pPr>
                                  <w:r>
                                    <w:rPr>
                                      <w:sz w:val="24"/>
                                      <w:szCs w:val="24"/>
                                      <w:lang w:val="id-ID" w:eastAsia="en-US"/>
                                    </w:rPr>
                                    <w:t>100 000</w:t>
                                  </w:r>
                                </w:p>
                              </w:tc>
                            </w:tr>
                            <w:tr w:rsidR="00EF4D76">
                              <w:trPr>
                                <w:trHeight w:val="495"/>
                              </w:trPr>
                              <w:tc>
                                <w:tcPr>
                                  <w:tcW w:w="5098" w:type="dxa"/>
                                  <w:tcBorders>
                                    <w:top w:val="single" w:sz="8" w:space="0" w:color="FFFFFF"/>
                                    <w:left w:val="single" w:sz="8" w:space="0" w:color="FFFFFF"/>
                                    <w:bottom w:val="single" w:sz="8" w:space="0" w:color="FFFFFF"/>
                                    <w:right w:val="single" w:sz="8" w:space="0" w:color="FFFFFF"/>
                                  </w:tcBorders>
                                  <w:shd w:val="clear" w:color="auto" w:fill="CACACA"/>
                                  <w:hideMark/>
                                </w:tcPr>
                                <w:p w:rsidR="00EF4D76" w:rsidRDefault="00EF4D76">
                                  <w:pPr>
                                    <w:pStyle w:val="TableParagraph"/>
                                    <w:spacing w:before="114"/>
                                    <w:ind w:left="157"/>
                                    <w:rPr>
                                      <w:sz w:val="24"/>
                                      <w:szCs w:val="24"/>
                                      <w:lang w:val="id-ID" w:eastAsia="en-US"/>
                                    </w:rPr>
                                  </w:pPr>
                                  <w:r>
                                    <w:rPr>
                                      <w:sz w:val="24"/>
                                      <w:szCs w:val="24"/>
                                      <w:lang w:val="id-ID" w:eastAsia="en-US"/>
                                    </w:rPr>
                                    <w:t>Jangka layanan, tahun</w:t>
                                  </w:r>
                                </w:p>
                              </w:tc>
                              <w:tc>
                                <w:tcPr>
                                  <w:tcW w:w="2272" w:type="dxa"/>
                                  <w:tcBorders>
                                    <w:top w:val="single" w:sz="8" w:space="0" w:color="FFFFFF"/>
                                    <w:left w:val="single" w:sz="8" w:space="0" w:color="FFFFFF"/>
                                    <w:bottom w:val="single" w:sz="8" w:space="0" w:color="FFFFFF"/>
                                    <w:right w:val="single" w:sz="8" w:space="0" w:color="FFFFFF"/>
                                  </w:tcBorders>
                                  <w:shd w:val="clear" w:color="auto" w:fill="CACACA"/>
                                  <w:hideMark/>
                                </w:tcPr>
                                <w:p w:rsidR="00EF4D76" w:rsidRDefault="00EF4D76">
                                  <w:pPr>
                                    <w:pStyle w:val="TableParagraph"/>
                                    <w:spacing w:before="114"/>
                                    <w:ind w:left="446" w:right="422"/>
                                    <w:jc w:val="center"/>
                                    <w:rPr>
                                      <w:sz w:val="24"/>
                                      <w:szCs w:val="24"/>
                                      <w:lang w:val="id-ID" w:eastAsia="en-US"/>
                                    </w:rPr>
                                  </w:pPr>
                                  <w:r>
                                    <w:rPr>
                                      <w:sz w:val="24"/>
                                      <w:szCs w:val="24"/>
                                      <w:lang w:val="id-ID" w:eastAsia="en-US"/>
                                    </w:rPr>
                                    <w:t>20</w:t>
                                  </w:r>
                                </w:p>
                              </w:tc>
                            </w:tr>
                          </w:tbl>
                          <w:p w:rsidR="00EF4D76" w:rsidRDefault="00EF4D76" w:rsidP="00EF4D76">
                            <w:pPr>
                              <w:pStyle w:val="a6"/>
                              <w:rPr>
                                <w:sz w:val="24"/>
                                <w:szCs w:val="24"/>
                                <w:lang w:val="id-ID"/>
                              </w:rPr>
                            </w:pPr>
                            <w:r>
                              <w:rPr>
                                <w:sz w:val="24"/>
                                <w:szCs w:val="24"/>
                                <w:lang w:val="id-ID"/>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366.65pt;margin-top:8.35pt;width:370pt;height:282.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" filled="f" stroked="f">
                <v:textbox inset="0,0,0,0">
                  <w:txbxContent>
                    <w:tbl>
                      <w:tblPr>
                        <w:tblStyle w:val="TableNormal"/>
                        <w:tblW w:w="0" w:type="auto"/>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098"/>
                        <w:gridCol w:w="2272"/>
                      </w:tblGrid>
                      <w:tr w:rsidR="00EF4D76">
                        <w:trPr>
                          <w:trHeight w:val="611"/>
                        </w:trPr>
                        <w:tc>
                          <w:tcPr>
                            <w:tcW w:w="7370" w:type="dxa"/>
                            <w:gridSpan w:val="2"/>
                            <w:tcBorders>
                              <w:top w:val="single" w:sz="8" w:space="0" w:color="FFFFFF"/>
                              <w:left w:val="single" w:sz="8" w:space="0" w:color="FFFFFF"/>
                              <w:bottom w:val="single" w:sz="24" w:space="0" w:color="FFFFFF"/>
                              <w:right w:val="single" w:sz="8" w:space="0" w:color="FFFFFF"/>
                            </w:tcBorders>
                            <w:shd w:val="clear" w:color="auto" w:fill="AF0000"/>
                            <w:hideMark/>
                          </w:tcPr>
                          <w:p w:rsidR="00EF4D76" w:rsidRDefault="00EF4D76">
                            <w:pPr>
                              <w:pStyle w:val="TableParagraph"/>
                              <w:spacing w:before="180"/>
                              <w:ind w:left="1969"/>
                              <w:rPr>
                                <w:b/>
                                <w:sz w:val="24"/>
                                <w:szCs w:val="24"/>
                                <w:lang w:val="id-ID" w:eastAsia="en-US"/>
                              </w:rPr>
                            </w:pPr>
                            <w:r>
                              <w:rPr>
                                <w:b/>
                                <w:color w:val="FFFFFF"/>
                                <w:sz w:val="24"/>
                                <w:szCs w:val="24"/>
                                <w:lang w:val="id-ID" w:eastAsia="en-US"/>
                              </w:rPr>
                              <w:t>Spekifikasi teknis</w:t>
                            </w:r>
                          </w:p>
                        </w:tc>
                      </w:tr>
                      <w:tr w:rsidR="00EF4D76">
                        <w:trPr>
                          <w:trHeight w:val="799"/>
                        </w:trPr>
                        <w:tc>
                          <w:tcPr>
                            <w:tcW w:w="5098" w:type="dxa"/>
                            <w:tcBorders>
                              <w:top w:val="single" w:sz="24" w:space="0" w:color="FFFFFF"/>
                              <w:left w:val="single" w:sz="8" w:space="0" w:color="FFFFFF"/>
                              <w:bottom w:val="single" w:sz="8" w:space="0" w:color="FFFFFF"/>
                              <w:right w:val="single" w:sz="8" w:space="0" w:color="FFFFFF"/>
                            </w:tcBorders>
                            <w:shd w:val="clear" w:color="auto" w:fill="CACACA"/>
                          </w:tcPr>
                          <w:p w:rsidR="00EF4D76" w:rsidRDefault="00EF4D76">
                            <w:pPr>
                              <w:pStyle w:val="TableParagraph"/>
                              <w:spacing w:before="1"/>
                              <w:rPr>
                                <w:sz w:val="24"/>
                                <w:szCs w:val="24"/>
                                <w:lang w:val="id-ID" w:eastAsia="en-US"/>
                              </w:rPr>
                            </w:pPr>
                          </w:p>
                          <w:p w:rsidR="00EF4D76" w:rsidRDefault="00EF4D76">
                            <w:pPr>
                              <w:pStyle w:val="TableParagraph"/>
                              <w:ind w:left="157"/>
                              <w:rPr>
                                <w:sz w:val="24"/>
                                <w:szCs w:val="24"/>
                                <w:lang w:val="id-ID" w:eastAsia="en-US"/>
                              </w:rPr>
                            </w:pPr>
                            <w:r>
                              <w:rPr>
                                <w:sz w:val="24"/>
                                <w:szCs w:val="24"/>
                                <w:lang w:val="id-ID" w:eastAsia="en-US"/>
                              </w:rPr>
                              <w:t>Drive</w:t>
                            </w:r>
                          </w:p>
                        </w:tc>
                        <w:tc>
                          <w:tcPr>
                            <w:tcW w:w="2272" w:type="dxa"/>
                            <w:tcBorders>
                              <w:top w:val="single" w:sz="24" w:space="0" w:color="FFFFFF"/>
                              <w:left w:val="single" w:sz="8" w:space="0" w:color="FFFFFF"/>
                              <w:bottom w:val="single" w:sz="8" w:space="0" w:color="FFFFFF"/>
                              <w:right w:val="single" w:sz="8" w:space="0" w:color="FFFFFF"/>
                            </w:tcBorders>
                            <w:shd w:val="clear" w:color="auto" w:fill="CACACA"/>
                          </w:tcPr>
                          <w:p w:rsidR="00EF4D76" w:rsidRDefault="00EF4D76">
                            <w:pPr>
                              <w:pStyle w:val="TableParagraph"/>
                              <w:spacing w:before="1"/>
                              <w:rPr>
                                <w:sz w:val="24"/>
                                <w:szCs w:val="24"/>
                                <w:lang w:val="id-ID" w:eastAsia="en-US"/>
                              </w:rPr>
                            </w:pPr>
                          </w:p>
                          <w:p w:rsidR="00EF4D76" w:rsidRDefault="00EF4D76">
                            <w:pPr>
                              <w:pStyle w:val="TableParagraph"/>
                              <w:ind w:left="446" w:right="422"/>
                              <w:jc w:val="center"/>
                              <w:rPr>
                                <w:sz w:val="24"/>
                                <w:szCs w:val="24"/>
                                <w:lang w:val="id-ID" w:eastAsia="en-US"/>
                              </w:rPr>
                            </w:pPr>
                            <w:r>
                              <w:rPr>
                                <w:sz w:val="24"/>
                                <w:szCs w:val="24"/>
                                <w:lang w:val="id-ID" w:eastAsia="en-US"/>
                              </w:rPr>
                              <w:t>PS-90GP-25</w:t>
                            </w:r>
                          </w:p>
                        </w:tc>
                      </w:tr>
                      <w:tr w:rsidR="00EF4D76">
                        <w:trPr>
                          <w:trHeight w:val="741"/>
                        </w:trPr>
                        <w:tc>
                          <w:tcPr>
                            <w:tcW w:w="5098" w:type="dxa"/>
                            <w:tcBorders>
                              <w:top w:val="single" w:sz="8" w:space="0" w:color="FFFFFF"/>
                              <w:left w:val="single" w:sz="8" w:space="0" w:color="FFFFFF"/>
                              <w:bottom w:val="single" w:sz="8" w:space="0" w:color="FFFFFF"/>
                              <w:right w:val="single" w:sz="8" w:space="0" w:color="FFFFFF"/>
                            </w:tcBorders>
                            <w:shd w:val="clear" w:color="auto" w:fill="E7E7E7"/>
                          </w:tcPr>
                          <w:p w:rsidR="00EF4D76" w:rsidRDefault="00EF4D76">
                            <w:pPr>
                              <w:pStyle w:val="TableParagraph"/>
                              <w:spacing w:before="6"/>
                              <w:rPr>
                                <w:sz w:val="24"/>
                                <w:szCs w:val="24"/>
                                <w:lang w:val="id-ID" w:eastAsia="en-US"/>
                              </w:rPr>
                            </w:pPr>
                          </w:p>
                          <w:p w:rsidR="00EF4D76" w:rsidRDefault="00EF4D76">
                            <w:pPr>
                              <w:pStyle w:val="TableParagraph"/>
                              <w:ind w:left="157"/>
                              <w:rPr>
                                <w:sz w:val="24"/>
                                <w:szCs w:val="24"/>
                                <w:lang w:val="id-ID" w:eastAsia="en-US"/>
                              </w:rPr>
                            </w:pPr>
                            <w:r>
                              <w:rPr>
                                <w:sz w:val="24"/>
                                <w:szCs w:val="24"/>
                                <w:lang w:val="id-ID" w:eastAsia="en-US"/>
                              </w:rPr>
                              <w:t>Daya nominal, MW</w:t>
                            </w:r>
                          </w:p>
                        </w:tc>
                        <w:tc>
                          <w:tcPr>
                            <w:tcW w:w="2272" w:type="dxa"/>
                            <w:tcBorders>
                              <w:top w:val="single" w:sz="8" w:space="0" w:color="FFFFFF"/>
                              <w:left w:val="single" w:sz="8" w:space="0" w:color="FFFFFF"/>
                              <w:bottom w:val="single" w:sz="8" w:space="0" w:color="FFFFFF"/>
                              <w:right w:val="single" w:sz="8" w:space="0" w:color="FFFFFF"/>
                            </w:tcBorders>
                            <w:shd w:val="clear" w:color="auto" w:fill="E7E7E7"/>
                          </w:tcPr>
                          <w:p w:rsidR="00EF4D76" w:rsidRDefault="00EF4D76">
                            <w:pPr>
                              <w:pStyle w:val="TableParagraph"/>
                              <w:spacing w:before="6"/>
                              <w:rPr>
                                <w:sz w:val="24"/>
                                <w:szCs w:val="24"/>
                                <w:lang w:val="id-ID" w:eastAsia="en-US"/>
                              </w:rPr>
                            </w:pPr>
                          </w:p>
                          <w:p w:rsidR="00EF4D76" w:rsidRDefault="00EF4D76">
                            <w:pPr>
                              <w:pStyle w:val="TableParagraph"/>
                              <w:ind w:left="446" w:right="422"/>
                              <w:jc w:val="center"/>
                              <w:rPr>
                                <w:sz w:val="24"/>
                                <w:szCs w:val="24"/>
                                <w:lang w:val="id-ID" w:eastAsia="en-US"/>
                              </w:rPr>
                            </w:pPr>
                            <w:r>
                              <w:rPr>
                                <w:sz w:val="24"/>
                                <w:szCs w:val="24"/>
                                <w:lang w:val="id-ID" w:eastAsia="en-US"/>
                              </w:rPr>
                              <w:t>25</w:t>
                            </w:r>
                          </w:p>
                        </w:tc>
                      </w:tr>
                      <w:tr w:rsidR="00EF4D76">
                        <w:trPr>
                          <w:trHeight w:val="495"/>
                        </w:trPr>
                        <w:tc>
                          <w:tcPr>
                            <w:tcW w:w="5098" w:type="dxa"/>
                            <w:tcBorders>
                              <w:top w:val="single" w:sz="8" w:space="0" w:color="FFFFFF"/>
                              <w:left w:val="single" w:sz="8" w:space="0" w:color="FFFFFF"/>
                              <w:bottom w:val="single" w:sz="8" w:space="0" w:color="FFFFFF"/>
                              <w:right w:val="single" w:sz="8" w:space="0" w:color="FFFFFF"/>
                            </w:tcBorders>
                            <w:shd w:val="clear" w:color="auto" w:fill="CACACA"/>
                            <w:hideMark/>
                          </w:tcPr>
                          <w:p w:rsidR="00EF4D76" w:rsidRDefault="00EF4D76">
                            <w:pPr>
                              <w:pStyle w:val="TableParagraph"/>
                              <w:spacing w:before="113"/>
                              <w:ind w:left="157"/>
                              <w:rPr>
                                <w:sz w:val="24"/>
                                <w:szCs w:val="24"/>
                                <w:lang w:val="id-ID" w:eastAsia="en-US"/>
                              </w:rPr>
                            </w:pPr>
                            <w:r>
                              <w:rPr>
                                <w:sz w:val="24"/>
                                <w:szCs w:val="24"/>
                                <w:lang w:val="id-ID" w:eastAsia="en-US"/>
                              </w:rPr>
                              <w:t>Koefisien efisiensi, %</w:t>
                            </w:r>
                          </w:p>
                        </w:tc>
                        <w:tc>
                          <w:tcPr>
                            <w:tcW w:w="2272" w:type="dxa"/>
                            <w:tcBorders>
                              <w:top w:val="single" w:sz="8" w:space="0" w:color="FFFFFF"/>
                              <w:left w:val="single" w:sz="8" w:space="0" w:color="FFFFFF"/>
                              <w:bottom w:val="single" w:sz="8" w:space="0" w:color="FFFFFF"/>
                              <w:right w:val="single" w:sz="8" w:space="0" w:color="FFFFFF"/>
                            </w:tcBorders>
                            <w:shd w:val="clear" w:color="auto" w:fill="CACACA"/>
                            <w:hideMark/>
                          </w:tcPr>
                          <w:p w:rsidR="00EF4D76" w:rsidRDefault="00EF4D76">
                            <w:pPr>
                              <w:pStyle w:val="TableParagraph"/>
                              <w:spacing w:before="113"/>
                              <w:ind w:left="444" w:right="422"/>
                              <w:jc w:val="center"/>
                              <w:rPr>
                                <w:sz w:val="24"/>
                                <w:szCs w:val="24"/>
                                <w:lang w:val="id-ID" w:eastAsia="en-US"/>
                              </w:rPr>
                            </w:pPr>
                            <w:r>
                              <w:rPr>
                                <w:sz w:val="24"/>
                                <w:szCs w:val="24"/>
                                <w:lang w:val="id-ID" w:eastAsia="en-US"/>
                              </w:rPr>
                              <w:t>37,9</w:t>
                            </w:r>
                          </w:p>
                        </w:tc>
                      </w:tr>
                      <w:tr w:rsidR="00EF4D76">
                        <w:trPr>
                          <w:trHeight w:val="1050"/>
                        </w:trPr>
                        <w:tc>
                          <w:tcPr>
                            <w:tcW w:w="5098" w:type="dxa"/>
                            <w:tcBorders>
                              <w:top w:val="single" w:sz="8" w:space="0" w:color="FFFFFF"/>
                              <w:left w:val="single" w:sz="8" w:space="0" w:color="FFFFFF"/>
                              <w:bottom w:val="single" w:sz="8" w:space="0" w:color="FFFFFF"/>
                              <w:right w:val="single" w:sz="8" w:space="0" w:color="FFFFFF"/>
                            </w:tcBorders>
                            <w:shd w:val="clear" w:color="auto" w:fill="E7E7E7"/>
                          </w:tcPr>
                          <w:p w:rsidR="00EF4D76" w:rsidRDefault="00EF4D76">
                            <w:pPr>
                              <w:pStyle w:val="TableParagraph"/>
                              <w:spacing w:before="5"/>
                              <w:rPr>
                                <w:sz w:val="24"/>
                                <w:szCs w:val="24"/>
                                <w:lang w:val="id-ID" w:eastAsia="en-US"/>
                              </w:rPr>
                            </w:pPr>
                          </w:p>
                          <w:p w:rsidR="00EF4D76" w:rsidRDefault="00EF4D76">
                            <w:pPr>
                              <w:pStyle w:val="TableParagraph"/>
                              <w:spacing w:line="247" w:lineRule="auto"/>
                              <w:ind w:left="157"/>
                              <w:rPr>
                                <w:sz w:val="24"/>
                                <w:szCs w:val="24"/>
                                <w:lang w:val="id-ID" w:eastAsia="en-US"/>
                              </w:rPr>
                            </w:pPr>
                            <w:r>
                              <w:rPr>
                                <w:sz w:val="24"/>
                                <w:szCs w:val="24"/>
                                <w:lang w:val="id-ID" w:eastAsia="en-US"/>
                              </w:rPr>
                              <w:t>Konsumsi bahan bakar mode nominal, kg\jam</w:t>
                            </w:r>
                          </w:p>
                        </w:tc>
                        <w:tc>
                          <w:tcPr>
                            <w:tcW w:w="2272" w:type="dxa"/>
                            <w:tcBorders>
                              <w:top w:val="single" w:sz="8" w:space="0" w:color="FFFFFF"/>
                              <w:left w:val="single" w:sz="8" w:space="0" w:color="FFFFFF"/>
                              <w:bottom w:val="single" w:sz="8" w:space="0" w:color="FFFFFF"/>
                              <w:right w:val="single" w:sz="8" w:space="0" w:color="FFFFFF"/>
                            </w:tcBorders>
                            <w:shd w:val="clear" w:color="auto" w:fill="E7E7E7"/>
                          </w:tcPr>
                          <w:p w:rsidR="00EF4D76" w:rsidRDefault="00EF4D76">
                            <w:pPr>
                              <w:pStyle w:val="TableParagraph"/>
                              <w:spacing w:before="11"/>
                              <w:rPr>
                                <w:sz w:val="24"/>
                                <w:szCs w:val="24"/>
                                <w:lang w:val="id-ID" w:eastAsia="en-US"/>
                              </w:rPr>
                            </w:pPr>
                          </w:p>
                          <w:p w:rsidR="00EF4D76" w:rsidRDefault="00EF4D76">
                            <w:pPr>
                              <w:pStyle w:val="TableParagraph"/>
                              <w:ind w:left="444" w:right="422"/>
                              <w:jc w:val="center"/>
                              <w:rPr>
                                <w:sz w:val="24"/>
                                <w:szCs w:val="24"/>
                                <w:lang w:val="id-ID" w:eastAsia="en-US"/>
                              </w:rPr>
                            </w:pPr>
                            <w:r>
                              <w:rPr>
                                <w:sz w:val="24"/>
                                <w:szCs w:val="24"/>
                                <w:lang w:val="id-ID" w:eastAsia="en-US"/>
                              </w:rPr>
                              <w:t>4 475</w:t>
                            </w:r>
                          </w:p>
                        </w:tc>
                      </w:tr>
                      <w:tr w:rsidR="00EF4D76">
                        <w:trPr>
                          <w:trHeight w:val="741"/>
                        </w:trPr>
                        <w:tc>
                          <w:tcPr>
                            <w:tcW w:w="5098" w:type="dxa"/>
                            <w:tcBorders>
                              <w:top w:val="single" w:sz="8" w:space="0" w:color="FFFFFF"/>
                              <w:left w:val="single" w:sz="8" w:space="0" w:color="FFFFFF"/>
                              <w:bottom w:val="single" w:sz="8" w:space="0" w:color="FFFFFF"/>
                              <w:right w:val="single" w:sz="8" w:space="0" w:color="FFFFFF"/>
                            </w:tcBorders>
                            <w:shd w:val="clear" w:color="auto" w:fill="CACACA"/>
                          </w:tcPr>
                          <w:p w:rsidR="00EF4D76" w:rsidRDefault="00EF4D76">
                            <w:pPr>
                              <w:pStyle w:val="TableParagraph"/>
                              <w:spacing w:before="6"/>
                              <w:rPr>
                                <w:sz w:val="24"/>
                                <w:szCs w:val="24"/>
                                <w:lang w:val="id-ID" w:eastAsia="en-US"/>
                              </w:rPr>
                            </w:pPr>
                          </w:p>
                          <w:p w:rsidR="00EF4D76" w:rsidRDefault="00EF4D76">
                            <w:pPr>
                              <w:pStyle w:val="TableParagraph"/>
                              <w:ind w:left="157"/>
                              <w:rPr>
                                <w:sz w:val="24"/>
                                <w:szCs w:val="24"/>
                                <w:lang w:val="id-ID" w:eastAsia="en-US"/>
                              </w:rPr>
                            </w:pPr>
                            <w:r>
                              <w:rPr>
                                <w:sz w:val="24"/>
                                <w:szCs w:val="24"/>
                                <w:lang w:val="id-ID" w:eastAsia="en-US"/>
                              </w:rPr>
                              <w:t>Waktu rata-rata sebelum kerusakan, jam.</w:t>
                            </w:r>
                          </w:p>
                        </w:tc>
                        <w:tc>
                          <w:tcPr>
                            <w:tcW w:w="2272" w:type="dxa"/>
                            <w:tcBorders>
                              <w:top w:val="single" w:sz="8" w:space="0" w:color="FFFFFF"/>
                              <w:left w:val="single" w:sz="8" w:space="0" w:color="FFFFFF"/>
                              <w:bottom w:val="single" w:sz="8" w:space="0" w:color="FFFFFF"/>
                              <w:right w:val="single" w:sz="8" w:space="0" w:color="FFFFFF"/>
                            </w:tcBorders>
                            <w:shd w:val="clear" w:color="auto" w:fill="CACACA"/>
                          </w:tcPr>
                          <w:p w:rsidR="00EF4D76" w:rsidRDefault="00EF4D76">
                            <w:pPr>
                              <w:pStyle w:val="TableParagraph"/>
                              <w:spacing w:before="6"/>
                              <w:rPr>
                                <w:sz w:val="24"/>
                                <w:szCs w:val="24"/>
                                <w:lang w:val="id-ID" w:eastAsia="en-US"/>
                              </w:rPr>
                            </w:pPr>
                          </w:p>
                          <w:p w:rsidR="00EF4D76" w:rsidRDefault="00EF4D76">
                            <w:pPr>
                              <w:pStyle w:val="TableParagraph"/>
                              <w:ind w:left="442" w:right="422"/>
                              <w:jc w:val="center"/>
                              <w:rPr>
                                <w:sz w:val="24"/>
                                <w:szCs w:val="24"/>
                                <w:lang w:val="id-ID" w:eastAsia="en-US"/>
                              </w:rPr>
                            </w:pPr>
                            <w:r>
                              <w:rPr>
                                <w:sz w:val="24"/>
                                <w:szCs w:val="24"/>
                                <w:lang w:val="id-ID" w:eastAsia="en-US"/>
                              </w:rPr>
                              <w:t>25 000</w:t>
                            </w:r>
                          </w:p>
                        </w:tc>
                      </w:tr>
                      <w:tr w:rsidR="00EF4D76">
                        <w:trPr>
                          <w:trHeight w:val="495"/>
                        </w:trPr>
                        <w:tc>
                          <w:tcPr>
                            <w:tcW w:w="5098" w:type="dxa"/>
                            <w:tcBorders>
                              <w:top w:val="single" w:sz="8" w:space="0" w:color="FFFFFF"/>
                              <w:left w:val="single" w:sz="8" w:space="0" w:color="FFFFFF"/>
                              <w:bottom w:val="single" w:sz="8" w:space="0" w:color="FFFFFF"/>
                              <w:right w:val="single" w:sz="8" w:space="0" w:color="FFFFFF"/>
                            </w:tcBorders>
                            <w:shd w:val="clear" w:color="auto" w:fill="E7E7E7"/>
                            <w:hideMark/>
                          </w:tcPr>
                          <w:p w:rsidR="00EF4D76" w:rsidRDefault="00EF4D76">
                            <w:pPr>
                              <w:pStyle w:val="TableParagraph"/>
                              <w:spacing w:before="113"/>
                              <w:ind w:left="157"/>
                              <w:rPr>
                                <w:sz w:val="24"/>
                                <w:szCs w:val="24"/>
                                <w:lang w:val="id-ID" w:eastAsia="en-US"/>
                              </w:rPr>
                            </w:pPr>
                            <w:r>
                              <w:rPr>
                                <w:sz w:val="24"/>
                                <w:szCs w:val="24"/>
                                <w:lang w:val="id-ID" w:eastAsia="en-US"/>
                              </w:rPr>
                              <w:t>Ketahanan ditunjuk, jam.</w:t>
                            </w:r>
                          </w:p>
                        </w:tc>
                        <w:tc>
                          <w:tcPr>
                            <w:tcW w:w="2272" w:type="dxa"/>
                            <w:tcBorders>
                              <w:top w:val="single" w:sz="8" w:space="0" w:color="FFFFFF"/>
                              <w:left w:val="single" w:sz="8" w:space="0" w:color="FFFFFF"/>
                              <w:bottom w:val="single" w:sz="8" w:space="0" w:color="FFFFFF"/>
                              <w:right w:val="single" w:sz="8" w:space="0" w:color="FFFFFF"/>
                            </w:tcBorders>
                            <w:shd w:val="clear" w:color="auto" w:fill="E7E7E7"/>
                            <w:hideMark/>
                          </w:tcPr>
                          <w:p w:rsidR="00EF4D76" w:rsidRDefault="00EF4D76">
                            <w:pPr>
                              <w:pStyle w:val="TableParagraph"/>
                              <w:spacing w:before="113"/>
                              <w:ind w:left="444" w:right="422"/>
                              <w:jc w:val="center"/>
                              <w:rPr>
                                <w:sz w:val="24"/>
                                <w:szCs w:val="24"/>
                                <w:lang w:val="id-ID" w:eastAsia="en-US"/>
                              </w:rPr>
                            </w:pPr>
                            <w:r>
                              <w:rPr>
                                <w:sz w:val="24"/>
                                <w:szCs w:val="24"/>
                                <w:lang w:val="id-ID" w:eastAsia="en-US"/>
                              </w:rPr>
                              <w:t>100 000</w:t>
                            </w:r>
                          </w:p>
                        </w:tc>
                      </w:tr>
                      <w:tr w:rsidR="00EF4D76">
                        <w:trPr>
                          <w:trHeight w:val="495"/>
                        </w:trPr>
                        <w:tc>
                          <w:tcPr>
                            <w:tcW w:w="5098" w:type="dxa"/>
                            <w:tcBorders>
                              <w:top w:val="single" w:sz="8" w:space="0" w:color="FFFFFF"/>
                              <w:left w:val="single" w:sz="8" w:space="0" w:color="FFFFFF"/>
                              <w:bottom w:val="single" w:sz="8" w:space="0" w:color="FFFFFF"/>
                              <w:right w:val="single" w:sz="8" w:space="0" w:color="FFFFFF"/>
                            </w:tcBorders>
                            <w:shd w:val="clear" w:color="auto" w:fill="CACACA"/>
                            <w:hideMark/>
                          </w:tcPr>
                          <w:p w:rsidR="00EF4D76" w:rsidRDefault="00EF4D76">
                            <w:pPr>
                              <w:pStyle w:val="TableParagraph"/>
                              <w:spacing w:before="114"/>
                              <w:ind w:left="157"/>
                              <w:rPr>
                                <w:sz w:val="24"/>
                                <w:szCs w:val="24"/>
                                <w:lang w:val="id-ID" w:eastAsia="en-US"/>
                              </w:rPr>
                            </w:pPr>
                            <w:r>
                              <w:rPr>
                                <w:sz w:val="24"/>
                                <w:szCs w:val="24"/>
                                <w:lang w:val="id-ID" w:eastAsia="en-US"/>
                              </w:rPr>
                              <w:t>Jangka layanan, tahun</w:t>
                            </w:r>
                          </w:p>
                        </w:tc>
                        <w:tc>
                          <w:tcPr>
                            <w:tcW w:w="2272" w:type="dxa"/>
                            <w:tcBorders>
                              <w:top w:val="single" w:sz="8" w:space="0" w:color="FFFFFF"/>
                              <w:left w:val="single" w:sz="8" w:space="0" w:color="FFFFFF"/>
                              <w:bottom w:val="single" w:sz="8" w:space="0" w:color="FFFFFF"/>
                              <w:right w:val="single" w:sz="8" w:space="0" w:color="FFFFFF"/>
                            </w:tcBorders>
                            <w:shd w:val="clear" w:color="auto" w:fill="CACACA"/>
                            <w:hideMark/>
                          </w:tcPr>
                          <w:p w:rsidR="00EF4D76" w:rsidRDefault="00EF4D76">
                            <w:pPr>
                              <w:pStyle w:val="TableParagraph"/>
                              <w:spacing w:before="114"/>
                              <w:ind w:left="446" w:right="422"/>
                              <w:jc w:val="center"/>
                              <w:rPr>
                                <w:sz w:val="24"/>
                                <w:szCs w:val="24"/>
                                <w:lang w:val="id-ID" w:eastAsia="en-US"/>
                              </w:rPr>
                            </w:pPr>
                            <w:r>
                              <w:rPr>
                                <w:sz w:val="24"/>
                                <w:szCs w:val="24"/>
                                <w:lang w:val="id-ID" w:eastAsia="en-US"/>
                              </w:rPr>
                              <w:t>20</w:t>
                            </w:r>
                          </w:p>
                        </w:tc>
                      </w:tr>
                    </w:tbl>
                    <w:p w:rsidR="00EF4D76" w:rsidRDefault="00EF4D76" w:rsidP="00EF4D76">
                      <w:pPr>
                        <w:pStyle w:val="a6"/>
                        <w:rPr>
                          <w:sz w:val="24"/>
                          <w:szCs w:val="24"/>
                          <w:lang w:val="id-ID"/>
                        </w:rPr>
                      </w:pPr>
                      <w:r>
                        <w:rPr>
                          <w:sz w:val="24"/>
                          <w:szCs w:val="24"/>
                          <w:lang w:val="id-ID"/>
                        </w:rPr>
                        <w:br/>
                      </w:r>
                    </w:p>
                  </w:txbxContent>
                </v:textbox>
                <w10:wrap type="topAndBottom" anchorx="page"/>
              </v:shape>
            </w:pict>
          </mc:Fallback>
        </mc:AlternateContent>
      </w:r>
    </w:p>
    <w:p w:rsidR="00591AAF" w:rsidRPr="0093004B" w:rsidRDefault="00591AAF">
      <w:pPr>
        <w:rPr>
          <w:lang w:val="id-ID"/>
        </w:rPr>
      </w:pPr>
      <w:bookmarkStart w:id="0" w:name="_GoBack"/>
      <w:bookmarkEnd w:id="0"/>
    </w:p>
    <w:sectPr w:rsidR="00591AAF" w:rsidRPr="0093004B" w:rsidSect="0093004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F6"/>
    <w:rsid w:val="000811CA"/>
    <w:rsid w:val="00125BDA"/>
    <w:rsid w:val="0019528C"/>
    <w:rsid w:val="00442681"/>
    <w:rsid w:val="00504F6E"/>
    <w:rsid w:val="00591AAF"/>
    <w:rsid w:val="0093004B"/>
    <w:rsid w:val="00DB555B"/>
    <w:rsid w:val="00E016F6"/>
    <w:rsid w:val="00EF4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AA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16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n">
    <w:name w:val="cn"/>
    <w:basedOn w:val="a"/>
    <w:rsid w:val="00E016F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Title"/>
    <w:basedOn w:val="a"/>
    <w:link w:val="a5"/>
    <w:uiPriority w:val="10"/>
    <w:qFormat/>
    <w:rsid w:val="00EF4D76"/>
    <w:pPr>
      <w:widowControl w:val="0"/>
      <w:autoSpaceDE w:val="0"/>
      <w:autoSpaceDN w:val="0"/>
      <w:spacing w:before="85" w:after="0" w:line="240" w:lineRule="auto"/>
      <w:ind w:left="102"/>
    </w:pPr>
    <w:rPr>
      <w:rFonts w:ascii="Arial" w:eastAsia="Arial" w:hAnsi="Arial" w:cs="Arial"/>
      <w:sz w:val="48"/>
      <w:szCs w:val="48"/>
      <w:lang w:eastAsia="ru-RU" w:bidi="ru-RU"/>
    </w:rPr>
  </w:style>
  <w:style w:type="character" w:customStyle="1" w:styleId="a5">
    <w:name w:val="Название Знак"/>
    <w:basedOn w:val="a0"/>
    <w:link w:val="a4"/>
    <w:uiPriority w:val="10"/>
    <w:rsid w:val="00EF4D76"/>
    <w:rPr>
      <w:rFonts w:ascii="Arial" w:eastAsia="Arial" w:hAnsi="Arial" w:cs="Arial"/>
      <w:sz w:val="48"/>
      <w:szCs w:val="48"/>
      <w:lang w:bidi="ru-RU"/>
    </w:rPr>
  </w:style>
  <w:style w:type="paragraph" w:styleId="a6">
    <w:name w:val="Body Text"/>
    <w:basedOn w:val="a"/>
    <w:link w:val="a7"/>
    <w:uiPriority w:val="1"/>
    <w:semiHidden/>
    <w:unhideWhenUsed/>
    <w:qFormat/>
    <w:rsid w:val="00EF4D76"/>
    <w:pPr>
      <w:widowControl w:val="0"/>
      <w:autoSpaceDE w:val="0"/>
      <w:autoSpaceDN w:val="0"/>
      <w:spacing w:after="0" w:line="240" w:lineRule="auto"/>
    </w:pPr>
    <w:rPr>
      <w:rFonts w:ascii="Arial" w:eastAsia="Arial" w:hAnsi="Arial" w:cs="Arial"/>
      <w:sz w:val="28"/>
      <w:szCs w:val="28"/>
      <w:lang w:eastAsia="ru-RU" w:bidi="ru-RU"/>
    </w:rPr>
  </w:style>
  <w:style w:type="character" w:customStyle="1" w:styleId="a7">
    <w:name w:val="Основной текст Знак"/>
    <w:basedOn w:val="a0"/>
    <w:link w:val="a6"/>
    <w:uiPriority w:val="1"/>
    <w:semiHidden/>
    <w:rsid w:val="00EF4D76"/>
    <w:rPr>
      <w:rFonts w:ascii="Arial" w:eastAsia="Arial" w:hAnsi="Arial" w:cs="Arial"/>
      <w:sz w:val="28"/>
      <w:szCs w:val="28"/>
      <w:lang w:bidi="ru-RU"/>
    </w:rPr>
  </w:style>
  <w:style w:type="paragraph" w:customStyle="1" w:styleId="TableParagraph">
    <w:name w:val="Table Paragraph"/>
    <w:basedOn w:val="a"/>
    <w:uiPriority w:val="1"/>
    <w:qFormat/>
    <w:rsid w:val="00EF4D76"/>
    <w:pPr>
      <w:widowControl w:val="0"/>
      <w:autoSpaceDE w:val="0"/>
      <w:autoSpaceDN w:val="0"/>
      <w:spacing w:after="0" w:line="240" w:lineRule="auto"/>
    </w:pPr>
    <w:rPr>
      <w:rFonts w:ascii="Arial" w:eastAsia="Arial" w:hAnsi="Arial" w:cs="Arial"/>
      <w:lang w:eastAsia="ru-RU" w:bidi="ru-RU"/>
    </w:rPr>
  </w:style>
  <w:style w:type="table" w:customStyle="1" w:styleId="TableNormal">
    <w:name w:val="Table Normal"/>
    <w:uiPriority w:val="2"/>
    <w:semiHidden/>
    <w:qFormat/>
    <w:rsid w:val="00EF4D7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AA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16F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n">
    <w:name w:val="cn"/>
    <w:basedOn w:val="a"/>
    <w:rsid w:val="00E016F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Title"/>
    <w:basedOn w:val="a"/>
    <w:link w:val="a5"/>
    <w:uiPriority w:val="10"/>
    <w:qFormat/>
    <w:rsid w:val="00EF4D76"/>
    <w:pPr>
      <w:widowControl w:val="0"/>
      <w:autoSpaceDE w:val="0"/>
      <w:autoSpaceDN w:val="0"/>
      <w:spacing w:before="85" w:after="0" w:line="240" w:lineRule="auto"/>
      <w:ind w:left="102"/>
    </w:pPr>
    <w:rPr>
      <w:rFonts w:ascii="Arial" w:eastAsia="Arial" w:hAnsi="Arial" w:cs="Arial"/>
      <w:sz w:val="48"/>
      <w:szCs w:val="48"/>
      <w:lang w:eastAsia="ru-RU" w:bidi="ru-RU"/>
    </w:rPr>
  </w:style>
  <w:style w:type="character" w:customStyle="1" w:styleId="a5">
    <w:name w:val="Название Знак"/>
    <w:basedOn w:val="a0"/>
    <w:link w:val="a4"/>
    <w:uiPriority w:val="10"/>
    <w:rsid w:val="00EF4D76"/>
    <w:rPr>
      <w:rFonts w:ascii="Arial" w:eastAsia="Arial" w:hAnsi="Arial" w:cs="Arial"/>
      <w:sz w:val="48"/>
      <w:szCs w:val="48"/>
      <w:lang w:bidi="ru-RU"/>
    </w:rPr>
  </w:style>
  <w:style w:type="paragraph" w:styleId="a6">
    <w:name w:val="Body Text"/>
    <w:basedOn w:val="a"/>
    <w:link w:val="a7"/>
    <w:uiPriority w:val="1"/>
    <w:semiHidden/>
    <w:unhideWhenUsed/>
    <w:qFormat/>
    <w:rsid w:val="00EF4D76"/>
    <w:pPr>
      <w:widowControl w:val="0"/>
      <w:autoSpaceDE w:val="0"/>
      <w:autoSpaceDN w:val="0"/>
      <w:spacing w:after="0" w:line="240" w:lineRule="auto"/>
    </w:pPr>
    <w:rPr>
      <w:rFonts w:ascii="Arial" w:eastAsia="Arial" w:hAnsi="Arial" w:cs="Arial"/>
      <w:sz w:val="28"/>
      <w:szCs w:val="28"/>
      <w:lang w:eastAsia="ru-RU" w:bidi="ru-RU"/>
    </w:rPr>
  </w:style>
  <w:style w:type="character" w:customStyle="1" w:styleId="a7">
    <w:name w:val="Основной текст Знак"/>
    <w:basedOn w:val="a0"/>
    <w:link w:val="a6"/>
    <w:uiPriority w:val="1"/>
    <w:semiHidden/>
    <w:rsid w:val="00EF4D76"/>
    <w:rPr>
      <w:rFonts w:ascii="Arial" w:eastAsia="Arial" w:hAnsi="Arial" w:cs="Arial"/>
      <w:sz w:val="28"/>
      <w:szCs w:val="28"/>
      <w:lang w:bidi="ru-RU"/>
    </w:rPr>
  </w:style>
  <w:style w:type="paragraph" w:customStyle="1" w:styleId="TableParagraph">
    <w:name w:val="Table Paragraph"/>
    <w:basedOn w:val="a"/>
    <w:uiPriority w:val="1"/>
    <w:qFormat/>
    <w:rsid w:val="00EF4D76"/>
    <w:pPr>
      <w:widowControl w:val="0"/>
      <w:autoSpaceDE w:val="0"/>
      <w:autoSpaceDN w:val="0"/>
      <w:spacing w:after="0" w:line="240" w:lineRule="auto"/>
    </w:pPr>
    <w:rPr>
      <w:rFonts w:ascii="Arial" w:eastAsia="Arial" w:hAnsi="Arial" w:cs="Arial"/>
      <w:lang w:eastAsia="ru-RU" w:bidi="ru-RU"/>
    </w:rPr>
  </w:style>
  <w:style w:type="table" w:customStyle="1" w:styleId="TableNormal">
    <w:name w:val="Table Normal"/>
    <w:uiPriority w:val="2"/>
    <w:semiHidden/>
    <w:qFormat/>
    <w:rsid w:val="00EF4D76"/>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3668">
      <w:bodyDiv w:val="1"/>
      <w:marLeft w:val="0"/>
      <w:marRight w:val="0"/>
      <w:marTop w:val="0"/>
      <w:marBottom w:val="0"/>
      <w:divBdr>
        <w:top w:val="none" w:sz="0" w:space="0" w:color="auto"/>
        <w:left w:val="none" w:sz="0" w:space="0" w:color="auto"/>
        <w:bottom w:val="none" w:sz="0" w:space="0" w:color="auto"/>
        <w:right w:val="none" w:sz="0" w:space="0" w:color="auto"/>
      </w:divBdr>
    </w:div>
    <w:div w:id="573668578">
      <w:bodyDiv w:val="1"/>
      <w:marLeft w:val="0"/>
      <w:marRight w:val="0"/>
      <w:marTop w:val="0"/>
      <w:marBottom w:val="0"/>
      <w:divBdr>
        <w:top w:val="none" w:sz="0" w:space="0" w:color="auto"/>
        <w:left w:val="none" w:sz="0" w:space="0" w:color="auto"/>
        <w:bottom w:val="none" w:sz="0" w:space="0" w:color="auto"/>
        <w:right w:val="none" w:sz="0" w:space="0" w:color="auto"/>
      </w:divBdr>
      <w:divsChild>
        <w:div w:id="368261485">
          <w:marLeft w:val="335"/>
          <w:marRight w:val="0"/>
          <w:marTop w:val="0"/>
          <w:marBottom w:val="0"/>
          <w:divBdr>
            <w:top w:val="none" w:sz="0" w:space="0" w:color="auto"/>
            <w:left w:val="none" w:sz="0" w:space="0" w:color="auto"/>
            <w:bottom w:val="none" w:sz="0" w:space="0" w:color="auto"/>
            <w:right w:val="none" w:sz="0" w:space="0" w:color="auto"/>
          </w:divBdr>
          <w:divsChild>
            <w:div w:id="10246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4670">
      <w:bodyDiv w:val="1"/>
      <w:marLeft w:val="0"/>
      <w:marRight w:val="0"/>
      <w:marTop w:val="0"/>
      <w:marBottom w:val="0"/>
      <w:divBdr>
        <w:top w:val="none" w:sz="0" w:space="0" w:color="auto"/>
        <w:left w:val="none" w:sz="0" w:space="0" w:color="auto"/>
        <w:bottom w:val="none" w:sz="0" w:space="0" w:color="auto"/>
        <w:right w:val="none" w:sz="0" w:space="0" w:color="auto"/>
      </w:divBdr>
    </w:div>
    <w:div w:id="1334602116">
      <w:bodyDiv w:val="1"/>
      <w:marLeft w:val="0"/>
      <w:marRight w:val="0"/>
      <w:marTop w:val="0"/>
      <w:marBottom w:val="0"/>
      <w:divBdr>
        <w:top w:val="none" w:sz="0" w:space="0" w:color="auto"/>
        <w:left w:val="none" w:sz="0" w:space="0" w:color="auto"/>
        <w:bottom w:val="none" w:sz="0" w:space="0" w:color="auto"/>
        <w:right w:val="none" w:sz="0" w:space="0" w:color="auto"/>
      </w:divBdr>
    </w:div>
    <w:div w:id="1523132520">
      <w:bodyDiv w:val="1"/>
      <w:marLeft w:val="0"/>
      <w:marRight w:val="0"/>
      <w:marTop w:val="0"/>
      <w:marBottom w:val="0"/>
      <w:divBdr>
        <w:top w:val="none" w:sz="0" w:space="0" w:color="auto"/>
        <w:left w:val="none" w:sz="0" w:space="0" w:color="auto"/>
        <w:bottom w:val="none" w:sz="0" w:space="0" w:color="auto"/>
        <w:right w:val="none" w:sz="0" w:space="0" w:color="auto"/>
      </w:divBdr>
    </w:div>
    <w:div w:id="1537617122">
      <w:bodyDiv w:val="1"/>
      <w:marLeft w:val="0"/>
      <w:marRight w:val="0"/>
      <w:marTop w:val="0"/>
      <w:marBottom w:val="0"/>
      <w:divBdr>
        <w:top w:val="none" w:sz="0" w:space="0" w:color="auto"/>
        <w:left w:val="none" w:sz="0" w:space="0" w:color="auto"/>
        <w:bottom w:val="none" w:sz="0" w:space="0" w:color="auto"/>
        <w:right w:val="none" w:sz="0" w:space="0" w:color="auto"/>
      </w:divBdr>
    </w:div>
    <w:div w:id="1621761962">
      <w:bodyDiv w:val="1"/>
      <w:marLeft w:val="0"/>
      <w:marRight w:val="0"/>
      <w:marTop w:val="0"/>
      <w:marBottom w:val="0"/>
      <w:divBdr>
        <w:top w:val="none" w:sz="0" w:space="0" w:color="auto"/>
        <w:left w:val="none" w:sz="0" w:space="0" w:color="auto"/>
        <w:bottom w:val="none" w:sz="0" w:space="0" w:color="auto"/>
        <w:right w:val="none" w:sz="0" w:space="0" w:color="auto"/>
      </w:divBdr>
    </w:div>
    <w:div w:id="1801220666">
      <w:bodyDiv w:val="1"/>
      <w:marLeft w:val="0"/>
      <w:marRight w:val="0"/>
      <w:marTop w:val="0"/>
      <w:marBottom w:val="0"/>
      <w:divBdr>
        <w:top w:val="none" w:sz="0" w:space="0" w:color="auto"/>
        <w:left w:val="none" w:sz="0" w:space="0" w:color="auto"/>
        <w:bottom w:val="none" w:sz="0" w:space="0" w:color="auto"/>
        <w:right w:val="none" w:sz="0" w:space="0" w:color="auto"/>
      </w:divBdr>
    </w:div>
    <w:div w:id="2007321337">
      <w:bodyDiv w:val="1"/>
      <w:marLeft w:val="0"/>
      <w:marRight w:val="0"/>
      <w:marTop w:val="0"/>
      <w:marBottom w:val="0"/>
      <w:divBdr>
        <w:top w:val="none" w:sz="0" w:space="0" w:color="auto"/>
        <w:left w:val="none" w:sz="0" w:space="0" w:color="auto"/>
        <w:bottom w:val="none" w:sz="0" w:space="0" w:color="auto"/>
        <w:right w:val="none" w:sz="0" w:space="0" w:color="auto"/>
      </w:divBdr>
    </w:div>
    <w:div w:id="204436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 быков</dc:creator>
  <cp:lastModifiedBy>Ivan Bykov</cp:lastModifiedBy>
  <cp:revision>4</cp:revision>
  <dcterms:created xsi:type="dcterms:W3CDTF">2020-04-11T23:43:00Z</dcterms:created>
  <dcterms:modified xsi:type="dcterms:W3CDTF">2020-04-20T11:18:00Z</dcterms:modified>
</cp:coreProperties>
</file>