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FA" w:rsidRDefault="006879FA" w:rsidP="006879FA">
      <w:pPr>
        <w:pStyle w:val="a3"/>
        <w:shd w:val="clear" w:color="auto" w:fill="CFE0F4"/>
        <w:spacing w:before="150" w:beforeAutospacing="0" w:after="150" w:afterAutospacing="0"/>
        <w:ind w:left="300" w:right="300"/>
        <w:jc w:val="center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Технические особенности:</w:t>
      </w:r>
    </w:p>
    <w:p w:rsidR="006879FA" w:rsidRDefault="006879FA" w:rsidP="006879FA">
      <w:pPr>
        <w:pStyle w:val="2"/>
        <w:spacing w:before="225" w:beforeAutospacing="0" w:after="75" w:afterAutospacing="0"/>
        <w:ind w:left="300" w:right="30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FMARK NS-M 10 / 20 / 30 / 50</w:t>
      </w:r>
    </w:p>
    <w:tbl>
      <w:tblPr>
        <w:tblW w:w="15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2"/>
        <w:gridCol w:w="7553"/>
      </w:tblGrid>
      <w:tr w:rsidR="006879FA" w:rsidTr="006879FA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Сканаторная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система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двухосевой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сканатор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MS II-10, RAYLASE (Германия)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Скорость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 10 м/</w:t>
            </w:r>
            <w:proofErr w:type="gramStart"/>
            <w:r>
              <w:rPr>
                <w:color w:val="000000"/>
                <w:sz w:val="21"/>
                <w:szCs w:val="21"/>
              </w:rPr>
              <w:t>с</w:t>
            </w:r>
            <w:proofErr w:type="gramEnd"/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Программно-аппаратное разрешение: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1,8 мкм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Дрейф позиционирования: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&lt;150 мкрад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Воспроизводимость</w:t>
            </w:r>
            <w:proofErr w:type="spellEnd"/>
            <w:r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2,4 мкм</w:t>
            </w:r>
          </w:p>
        </w:tc>
      </w:tr>
      <w:tr w:rsidR="006879FA" w:rsidTr="006879FA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Фокусирующая оптика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 линзы: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F-</w:t>
            </w:r>
            <w:proofErr w:type="spellStart"/>
            <w:r>
              <w:rPr>
                <w:color w:val="000000"/>
                <w:sz w:val="21"/>
                <w:szCs w:val="21"/>
              </w:rPr>
              <w:t>Theta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Linos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(Германия)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Диаметр пятна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 мкм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Размеры зоны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110 x 110 мм</w:t>
            </w:r>
          </w:p>
        </w:tc>
      </w:tr>
      <w:tr w:rsidR="006879FA" w:rsidTr="006879FA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Источник излучения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волоконный </w:t>
            </w:r>
            <w:proofErr w:type="spellStart"/>
            <w:r>
              <w:rPr>
                <w:color w:val="000000"/>
                <w:sz w:val="21"/>
                <w:szCs w:val="21"/>
              </w:rPr>
              <w:t>иттербиевый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IPG </w:t>
            </w:r>
            <w:proofErr w:type="spellStart"/>
            <w:r>
              <w:rPr>
                <w:color w:val="000000"/>
                <w:sz w:val="21"/>
                <w:szCs w:val="21"/>
              </w:rPr>
              <w:t>Photonics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(ИРЭ Полюс) с опцией «</w:t>
            </w:r>
            <w:proofErr w:type="spellStart"/>
            <w:r>
              <w:rPr>
                <w:color w:val="000000"/>
                <w:sz w:val="21"/>
                <w:szCs w:val="21"/>
              </w:rPr>
              <w:t>Hight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Contrast</w:t>
            </w:r>
            <w:proofErr w:type="spellEnd"/>
            <w:r>
              <w:rPr>
                <w:color w:val="000000"/>
                <w:sz w:val="21"/>
                <w:szCs w:val="21"/>
              </w:rPr>
              <w:t>»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Рабочая длина волны излучения: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1,06 – 1,07 мкм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Качество излучения: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</w:t>
            </w:r>
            <w:proofErr w:type="gramStart"/>
            <w:r>
              <w:rPr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  <w:r>
              <w:rPr>
                <w:color w:val="000000"/>
                <w:sz w:val="21"/>
                <w:szCs w:val="21"/>
              </w:rPr>
              <w:t> &lt; 1,5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Ресурс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более 50 000 часов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Средняя выходная мощность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10, 20, 30 или 50 Вт (ТЕМ</w:t>
            </w:r>
            <w:r>
              <w:rPr>
                <w:color w:val="000000"/>
                <w:sz w:val="21"/>
                <w:szCs w:val="21"/>
                <w:vertAlign w:val="subscript"/>
              </w:rPr>
              <w:t>00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Охлаждение: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автономное, воздушное</w:t>
            </w:r>
          </w:p>
        </w:tc>
      </w:tr>
      <w:tr w:rsidR="006879FA" w:rsidTr="006879FA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Программное обеспечение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AScript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®</w:t>
            </w:r>
            <w:r>
              <w:rPr>
                <w:b/>
                <w:bCs/>
                <w:color w:val="000000"/>
                <w:sz w:val="21"/>
                <w:szCs w:val="21"/>
              </w:rPr>
              <w:br/>
              <w:t>(свидетельство о государственной регистрации №2016616429)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Типы выводимых изображений: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текст, фото, </w:t>
            </w:r>
            <w:proofErr w:type="gramStart"/>
            <w:r>
              <w:rPr>
                <w:color w:val="000000"/>
                <w:sz w:val="21"/>
                <w:szCs w:val="21"/>
              </w:rPr>
              <w:t>штрих-коды</w:t>
            </w:r>
            <w:proofErr w:type="gramEnd"/>
            <w:r>
              <w:rPr>
                <w:color w:val="000000"/>
                <w:sz w:val="21"/>
                <w:szCs w:val="21"/>
              </w:rPr>
              <w:t>, 3D-рельефы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Совместимость с графическими редакторами: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CorelDRAW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ArtCAM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AutoCAD</w:t>
            </w:r>
            <w:proofErr w:type="spellEnd"/>
          </w:p>
        </w:tc>
      </w:tr>
      <w:tr w:rsidR="006879FA" w:rsidTr="006879FA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Общие характеристики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Конфигурация: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портативное устройство</w:t>
            </w:r>
          </w:p>
        </w:tc>
      </w:tr>
      <w:tr w:rsidR="006879FA" w:rsidTr="006879FA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Энергопотребление: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9FA" w:rsidRDefault="006879FA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x 220</w:t>
            </w:r>
            <w:proofErr w:type="gramStart"/>
            <w:r>
              <w:rPr>
                <w:color w:val="000000"/>
                <w:sz w:val="21"/>
                <w:szCs w:val="21"/>
              </w:rPr>
              <w:t xml:space="preserve"> В</w:t>
            </w:r>
            <w:proofErr w:type="gramEnd"/>
            <w:r>
              <w:rPr>
                <w:color w:val="000000"/>
                <w:sz w:val="21"/>
                <w:szCs w:val="21"/>
              </w:rPr>
              <w:t>; 50 Гц; 0,4 кВт</w:t>
            </w:r>
          </w:p>
        </w:tc>
      </w:tr>
    </w:tbl>
    <w:p w:rsidR="00591AAF" w:rsidRPr="00EB521C" w:rsidRDefault="00591AAF" w:rsidP="00EB521C">
      <w:bookmarkStart w:id="0" w:name="_GoBack"/>
      <w:bookmarkEnd w:id="0"/>
    </w:p>
    <w:sectPr w:rsidR="00591AAF" w:rsidRPr="00EB521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A7" w:rsidRDefault="00582FA7" w:rsidP="004522AA">
      <w:pPr>
        <w:spacing w:after="0" w:line="240" w:lineRule="auto"/>
      </w:pPr>
      <w:r>
        <w:separator/>
      </w:r>
    </w:p>
  </w:endnote>
  <w:endnote w:type="continuationSeparator" w:id="0">
    <w:p w:rsidR="00582FA7" w:rsidRDefault="00582FA7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A7" w:rsidRDefault="00582FA7" w:rsidP="004522AA">
      <w:pPr>
        <w:spacing w:after="0" w:line="240" w:lineRule="auto"/>
      </w:pPr>
      <w:r>
        <w:separator/>
      </w:r>
    </w:p>
  </w:footnote>
  <w:footnote w:type="continuationSeparator" w:id="0">
    <w:p w:rsidR="00582FA7" w:rsidRDefault="00582FA7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28075B"/>
    <w:rsid w:val="00350AAF"/>
    <w:rsid w:val="0039777C"/>
    <w:rsid w:val="003A1171"/>
    <w:rsid w:val="00442681"/>
    <w:rsid w:val="004522AA"/>
    <w:rsid w:val="0047590D"/>
    <w:rsid w:val="004D1DCA"/>
    <w:rsid w:val="004E4FA1"/>
    <w:rsid w:val="00504F6E"/>
    <w:rsid w:val="0051425C"/>
    <w:rsid w:val="00526711"/>
    <w:rsid w:val="00582FA7"/>
    <w:rsid w:val="00591AAF"/>
    <w:rsid w:val="005A0B57"/>
    <w:rsid w:val="006370D7"/>
    <w:rsid w:val="006879FA"/>
    <w:rsid w:val="0069444A"/>
    <w:rsid w:val="006A1FB3"/>
    <w:rsid w:val="006A708A"/>
    <w:rsid w:val="006B311B"/>
    <w:rsid w:val="007A4BC0"/>
    <w:rsid w:val="007D2B8D"/>
    <w:rsid w:val="008443FC"/>
    <w:rsid w:val="008E1EAE"/>
    <w:rsid w:val="008F0348"/>
    <w:rsid w:val="0093004B"/>
    <w:rsid w:val="009C3F0F"/>
    <w:rsid w:val="00A60FB5"/>
    <w:rsid w:val="00AF3089"/>
    <w:rsid w:val="00B12FC7"/>
    <w:rsid w:val="00B86130"/>
    <w:rsid w:val="00BB45AD"/>
    <w:rsid w:val="00C67DBE"/>
    <w:rsid w:val="00D234CF"/>
    <w:rsid w:val="00D56F6E"/>
    <w:rsid w:val="00DB555B"/>
    <w:rsid w:val="00DF64A8"/>
    <w:rsid w:val="00E016F6"/>
    <w:rsid w:val="00E01897"/>
    <w:rsid w:val="00E5085A"/>
    <w:rsid w:val="00E65E56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68</cp:revision>
  <dcterms:created xsi:type="dcterms:W3CDTF">2020-04-11T23:43:00Z</dcterms:created>
  <dcterms:modified xsi:type="dcterms:W3CDTF">2020-06-02T07:42:00Z</dcterms:modified>
</cp:coreProperties>
</file>