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6"/>
        <w:gridCol w:w="3834"/>
      </w:tblGrid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Тип детектора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плоскопараллельная свето</w:t>
            </w: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softHyphen/>
              <w:t>-</w:t>
            </w: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br/>
              <w:t>и рентгенопрозрачная ионизационная камера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Однородность чувствительности по площади ионизационной камеры дозиметра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95 %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Эквивалент по ослаблению ионизационной камеры при анодном напряжении 100 кВ, процентной пульсации напряжения генерирования не более 10 % от общей фильтрации 2 мм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0,5 мм Al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Количество камер ионизационных*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1 или 2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Место расположения детектора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на коллиматоре излучателя</w:t>
            </w: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br/>
              <w:t>(выходном окне оптического центратора)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Крепление детектора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универсальные полозья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Измеряемая величина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произведение поглощенной дозы на площадь, мкГр·м</w:t>
            </w: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vertAlign w:val="superscript"/>
                <w:lang w:eastAsia="ru-RU"/>
              </w:rPr>
              <w:t>2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Диапазон измерений произведения кермы (поглощенной дозы) в воздухе на площадь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1 ÷ 10</w:t>
            </w: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vertAlign w:val="superscript"/>
                <w:lang w:eastAsia="ru-RU"/>
              </w:rPr>
              <w:t>4</w:t>
            </w: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 мкГр·м</w:t>
            </w: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vertAlign w:val="superscript"/>
                <w:lang w:eastAsia="ru-RU"/>
              </w:rPr>
              <w:t>2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Пределы допускаемой основной относительной погрешности измерений произведения кермы в воздухе на площадь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± 15%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Рабочий диапазон анодного напряжения рентгеновского излучателя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30 ÷ 200 кВ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Контролируемые параметры рентгеновского аппарата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радиационный выход**;</w:t>
            </w:r>
          </w:p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повторяемость дозы от снимка к снимку.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Возможность вывода данных на: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ЖК-индикатор;</w:t>
            </w:r>
          </w:p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встроенный принтер;</w:t>
            </w:r>
          </w:p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ПЭВМ (по RS-232)***.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Выводимые данные: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результат измерения;</w:t>
            </w:r>
          </w:p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серийный номер прибора;</w:t>
            </w:r>
          </w:p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текущий номер процедуры;</w:t>
            </w:r>
          </w:p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дата и время.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Объем энергонезависимой памяти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100 результатов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Питание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сеть 220 В, 50 Гц</w:t>
            </w:r>
          </w:p>
        </w:tc>
      </w:tr>
      <w:tr w:rsidR="00E20CDB" w:rsidRPr="00E20CDB" w:rsidTr="00E20CDB">
        <w:tc>
          <w:tcPr>
            <w:tcW w:w="0" w:type="auto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Габаритные размеры: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 пульт управления  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225×305×85 мм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-  камера ионизационная (ДРК-1-К01)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175×180×20 мм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Длина кабеля между пультом и детектором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не более 20 м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Масса дозиметра с камерой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не более 2 кг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Ширина бумажной ленты для печати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E1E1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50 ÷ 57 мм</w:t>
            </w:r>
          </w:p>
        </w:tc>
      </w:tr>
      <w:tr w:rsidR="00E20CDB" w:rsidRPr="00E20CDB" w:rsidTr="00E20CDB"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Ресурс работы картриджа принтера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20CDB" w:rsidRPr="00E20CDB" w:rsidRDefault="00E20CDB" w:rsidP="00E20CDB">
            <w:pPr>
              <w:spacing w:after="0" w:line="240" w:lineRule="auto"/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</w:pPr>
            <w:r w:rsidRPr="00E20CDB">
              <w:rPr>
                <w:rFonts w:ascii="Verdana" w:eastAsia="Times New Roman" w:hAnsi="Verdana"/>
                <w:color w:val="505050"/>
                <w:sz w:val="17"/>
                <w:szCs w:val="17"/>
                <w:lang w:eastAsia="ru-RU"/>
              </w:rPr>
              <w:t>не менее 250 000 символов</w:t>
            </w:r>
          </w:p>
        </w:tc>
      </w:tr>
    </w:tbl>
    <w:p w:rsidR="00E20CDB" w:rsidRPr="00E20CDB" w:rsidRDefault="00E20CDB" w:rsidP="00E20C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505050"/>
          <w:sz w:val="17"/>
          <w:szCs w:val="17"/>
          <w:lang w:eastAsia="ru-RU"/>
        </w:rPr>
      </w:pPr>
      <w:r w:rsidRPr="00E20CDB">
        <w:rPr>
          <w:rFonts w:ascii="Verdana" w:eastAsia="Times New Roman" w:hAnsi="Verdana"/>
          <w:color w:val="505050"/>
          <w:sz w:val="17"/>
          <w:szCs w:val="17"/>
          <w:lang w:eastAsia="ru-RU"/>
        </w:rPr>
        <w:lastRenderedPageBreak/>
        <w:t>* количество камер зависит от исполнения дозиметра ДРК-1</w:t>
      </w:r>
    </w:p>
    <w:p w:rsidR="00E20CDB" w:rsidRPr="00E20CDB" w:rsidRDefault="00E20CDB" w:rsidP="00E20C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505050"/>
          <w:sz w:val="17"/>
          <w:szCs w:val="17"/>
          <w:lang w:eastAsia="ru-RU"/>
        </w:rPr>
      </w:pPr>
      <w:r w:rsidRPr="00E20CDB">
        <w:rPr>
          <w:rFonts w:ascii="Verdana" w:eastAsia="Times New Roman" w:hAnsi="Verdana"/>
          <w:color w:val="505050"/>
          <w:sz w:val="17"/>
          <w:szCs w:val="17"/>
          <w:lang w:eastAsia="ru-RU"/>
        </w:rPr>
        <w:t>** определение радиационного выхода возможно при одновременном использовании дополнительного прибора, измеряющего величину mAs рентгеновского аппарата (например, Piranha 657, 651, 557, 551, 455, 451, 355, 351, 255, 251, 160).</w:t>
      </w:r>
    </w:p>
    <w:p w:rsidR="00E20CDB" w:rsidRPr="00E20CDB" w:rsidRDefault="00E20CDB" w:rsidP="00E20C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505050"/>
          <w:sz w:val="17"/>
          <w:szCs w:val="17"/>
          <w:lang w:eastAsia="ru-RU"/>
        </w:rPr>
      </w:pPr>
      <w:r w:rsidRPr="00E20CDB">
        <w:rPr>
          <w:rFonts w:ascii="Verdana" w:eastAsia="Times New Roman" w:hAnsi="Verdana"/>
          <w:color w:val="505050"/>
          <w:sz w:val="17"/>
          <w:szCs w:val="17"/>
          <w:lang w:eastAsia="ru-RU"/>
        </w:rPr>
        <w:t>*** опция (осуществляется при закупке дополнительного оборудования).</w:t>
      </w:r>
    </w:p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9A" w:rsidRDefault="00AA419A" w:rsidP="004522AA">
      <w:pPr>
        <w:spacing w:after="0" w:line="240" w:lineRule="auto"/>
      </w:pPr>
      <w:r>
        <w:separator/>
      </w:r>
    </w:p>
  </w:endnote>
  <w:endnote w:type="continuationSeparator" w:id="0">
    <w:p w:rsidR="00AA419A" w:rsidRDefault="00AA419A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9A" w:rsidRDefault="00AA419A" w:rsidP="004522AA">
      <w:pPr>
        <w:spacing w:after="0" w:line="240" w:lineRule="auto"/>
      </w:pPr>
      <w:r>
        <w:separator/>
      </w:r>
    </w:p>
  </w:footnote>
  <w:footnote w:type="continuationSeparator" w:id="0">
    <w:p w:rsidR="00AA419A" w:rsidRDefault="00AA419A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703"/>
    <w:rsid w:val="00125BDA"/>
    <w:rsid w:val="0013268D"/>
    <w:rsid w:val="00161779"/>
    <w:rsid w:val="0019528C"/>
    <w:rsid w:val="001B2B33"/>
    <w:rsid w:val="00217662"/>
    <w:rsid w:val="00260956"/>
    <w:rsid w:val="00280312"/>
    <w:rsid w:val="0028075B"/>
    <w:rsid w:val="00350AAF"/>
    <w:rsid w:val="0039777C"/>
    <w:rsid w:val="003A1171"/>
    <w:rsid w:val="003A13F5"/>
    <w:rsid w:val="00442681"/>
    <w:rsid w:val="004522AA"/>
    <w:rsid w:val="0047590D"/>
    <w:rsid w:val="00490B58"/>
    <w:rsid w:val="004D1DCA"/>
    <w:rsid w:val="004E4FA1"/>
    <w:rsid w:val="00504F6E"/>
    <w:rsid w:val="0051425C"/>
    <w:rsid w:val="00526711"/>
    <w:rsid w:val="00591AAF"/>
    <w:rsid w:val="005A0B57"/>
    <w:rsid w:val="005B3893"/>
    <w:rsid w:val="005F7E47"/>
    <w:rsid w:val="006370D7"/>
    <w:rsid w:val="006879FA"/>
    <w:rsid w:val="0069444A"/>
    <w:rsid w:val="006A1FB3"/>
    <w:rsid w:val="006A708A"/>
    <w:rsid w:val="006B311B"/>
    <w:rsid w:val="006F7792"/>
    <w:rsid w:val="007A4BC0"/>
    <w:rsid w:val="007D2B8D"/>
    <w:rsid w:val="007F033E"/>
    <w:rsid w:val="008443FC"/>
    <w:rsid w:val="00863ECE"/>
    <w:rsid w:val="008E1EAE"/>
    <w:rsid w:val="008F0348"/>
    <w:rsid w:val="0092091E"/>
    <w:rsid w:val="0093004B"/>
    <w:rsid w:val="009C3F0F"/>
    <w:rsid w:val="00A01064"/>
    <w:rsid w:val="00A60FB5"/>
    <w:rsid w:val="00A65A47"/>
    <w:rsid w:val="00AA419A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97</cp:revision>
  <dcterms:created xsi:type="dcterms:W3CDTF">2020-04-11T23:43:00Z</dcterms:created>
  <dcterms:modified xsi:type="dcterms:W3CDTF">2020-06-10T04:06:00Z</dcterms:modified>
</cp:coreProperties>
</file>