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8"/>
        <w:gridCol w:w="3062"/>
      </w:tblGrid>
      <w:tr w:rsidR="007A0215" w:rsidTr="007A0215">
        <w:tc>
          <w:tcPr>
            <w:tcW w:w="0" w:type="auto"/>
            <w:gridSpan w:val="2"/>
            <w:shd w:val="clear" w:color="auto" w:fill="226398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  <w:hideMark/>
          </w:tcPr>
          <w:p w:rsidR="007A0215" w:rsidRDefault="007A0215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0"/>
                <w:szCs w:val="20"/>
              </w:rPr>
              <w:t>Технические характеристики</w:t>
            </w:r>
          </w:p>
        </w:tc>
      </w:tr>
      <w:tr w:rsidR="007A0215" w:rsidTr="007A0215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8"/>
                <w:rFonts w:ascii="Helvetica" w:hAnsi="Helvetica" w:cs="Helvetica"/>
                <w:color w:val="333333"/>
                <w:sz w:val="20"/>
                <w:szCs w:val="20"/>
              </w:rPr>
              <w:t>Температурный диапазон термостата колонок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от - 50°C до + 400°C</w:t>
            </w:r>
          </w:p>
        </w:tc>
      </w:tr>
      <w:tr w:rsidR="007A0215" w:rsidTr="007A0215">
        <w:tc>
          <w:tcPr>
            <w:tcW w:w="0" w:type="auto"/>
            <w:gridSpan w:val="2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8"/>
                <w:rFonts w:ascii="Helvetica" w:hAnsi="Helvetica" w:cs="Helvetica"/>
                <w:color w:val="333333"/>
                <w:sz w:val="20"/>
                <w:szCs w:val="20"/>
              </w:rPr>
              <w:t>Пределы детектирования:</w:t>
            </w:r>
          </w:p>
        </w:tc>
      </w:tr>
      <w:tr w:rsidR="007A0215" w:rsidTr="007A0215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c"/>
                <w:rFonts w:ascii="Helvetica" w:hAnsi="Helvetica" w:cs="Helvetica"/>
                <w:color w:val="333333"/>
                <w:sz w:val="20"/>
                <w:szCs w:val="20"/>
              </w:rPr>
              <w:t>пламенно-ионизационный (ПИД), г/с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2,0·10</w:t>
            </w:r>
            <w:r>
              <w:rPr>
                <w:rFonts w:ascii="Helvetica" w:hAnsi="Helvetica" w:cs="Helvetica"/>
                <w:color w:val="333333"/>
                <w:sz w:val="13"/>
                <w:szCs w:val="13"/>
                <w:vertAlign w:val="superscript"/>
              </w:rPr>
              <w:t>-12</w:t>
            </w:r>
          </w:p>
        </w:tc>
      </w:tr>
      <w:tr w:rsidR="007A0215" w:rsidTr="007A0215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c"/>
                <w:rFonts w:ascii="Helvetica" w:hAnsi="Helvetica" w:cs="Helvetica"/>
                <w:color w:val="333333"/>
                <w:sz w:val="20"/>
                <w:szCs w:val="20"/>
              </w:rPr>
              <w:t xml:space="preserve">по теплопроводности (ДТП), </w:t>
            </w:r>
            <w:proofErr w:type="gramStart"/>
            <w:r>
              <w:rPr>
                <w:rStyle w:val="ac"/>
                <w:rFonts w:ascii="Helvetica" w:hAnsi="Helvetica" w:cs="Helvetica"/>
                <w:color w:val="333333"/>
                <w:sz w:val="20"/>
                <w:szCs w:val="20"/>
              </w:rPr>
              <w:t>г</w:t>
            </w:r>
            <w:proofErr w:type="gramEnd"/>
            <w:r>
              <w:rPr>
                <w:rStyle w:val="ac"/>
                <w:rFonts w:ascii="Helvetica" w:hAnsi="Helvetica" w:cs="Helvetica"/>
                <w:color w:val="333333"/>
                <w:sz w:val="20"/>
                <w:szCs w:val="20"/>
              </w:rPr>
              <w:t>/мл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1,0·10</w:t>
            </w:r>
            <w:r>
              <w:rPr>
                <w:rFonts w:ascii="Helvetica" w:hAnsi="Helvetica" w:cs="Helvetica"/>
                <w:color w:val="333333"/>
                <w:sz w:val="13"/>
                <w:szCs w:val="13"/>
                <w:vertAlign w:val="superscript"/>
              </w:rPr>
              <w:t>-9</w:t>
            </w:r>
          </w:p>
        </w:tc>
      </w:tr>
      <w:tr w:rsidR="007A0215" w:rsidTr="007A0215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c"/>
                <w:rFonts w:ascii="Helvetica" w:hAnsi="Helvetica" w:cs="Helvetica"/>
                <w:color w:val="333333"/>
                <w:sz w:val="20"/>
                <w:szCs w:val="20"/>
              </w:rPr>
              <w:t>постоянной скорости рекомбинации (ДПР)</w:t>
            </w:r>
            <w:proofErr w:type="gramStart"/>
            <w:r>
              <w:rPr>
                <w:rStyle w:val="ac"/>
                <w:rFonts w:ascii="Helvetica" w:hAnsi="Helvetica" w:cs="Helvetica"/>
                <w:color w:val="333333"/>
                <w:sz w:val="20"/>
                <w:szCs w:val="20"/>
              </w:rPr>
              <w:t>,п</w:t>
            </w:r>
            <w:proofErr w:type="gramEnd"/>
            <w:r>
              <w:rPr>
                <w:rStyle w:val="ac"/>
                <w:rFonts w:ascii="Helvetica" w:hAnsi="Helvetica" w:cs="Helvetica"/>
                <w:color w:val="333333"/>
                <w:sz w:val="20"/>
                <w:szCs w:val="20"/>
              </w:rPr>
              <w:t>о линдану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2,0·10</w:t>
            </w:r>
            <w:r>
              <w:rPr>
                <w:rFonts w:ascii="Helvetica" w:hAnsi="Helvetica" w:cs="Helvetica"/>
                <w:color w:val="333333"/>
                <w:sz w:val="13"/>
                <w:szCs w:val="13"/>
                <w:vertAlign w:val="superscript"/>
              </w:rPr>
              <w:t>-14</w:t>
            </w:r>
          </w:p>
        </w:tc>
      </w:tr>
      <w:tr w:rsidR="007A0215" w:rsidTr="007A0215">
        <w:tc>
          <w:tcPr>
            <w:tcW w:w="0" w:type="auto"/>
            <w:gridSpan w:val="2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c"/>
                <w:rFonts w:ascii="Helvetica" w:hAnsi="Helvetica" w:cs="Helvetica"/>
                <w:color w:val="333333"/>
                <w:sz w:val="20"/>
                <w:szCs w:val="20"/>
              </w:rPr>
              <w:t>пламенно-фотометрический (ПФД):</w:t>
            </w:r>
          </w:p>
        </w:tc>
      </w:tr>
      <w:tr w:rsidR="007A0215" w:rsidTr="007A0215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   по фосфору в метафосе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1,0·10</w:t>
            </w:r>
            <w:r>
              <w:rPr>
                <w:rFonts w:ascii="Helvetica" w:hAnsi="Helvetica" w:cs="Helvetica"/>
                <w:color w:val="333333"/>
                <w:sz w:val="13"/>
                <w:szCs w:val="13"/>
                <w:vertAlign w:val="superscript"/>
              </w:rPr>
              <w:t>-12</w:t>
            </w:r>
          </w:p>
        </w:tc>
      </w:tr>
      <w:tr w:rsidR="007A0215" w:rsidTr="007A0215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   по </w:t>
            </w:r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сере в</w:t>
            </w:r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метафосе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2,0·10</w:t>
            </w:r>
            <w:r>
              <w:rPr>
                <w:rFonts w:ascii="Helvetica" w:hAnsi="Helvetica" w:cs="Helvetica"/>
                <w:color w:val="333333"/>
                <w:sz w:val="13"/>
                <w:szCs w:val="13"/>
                <w:vertAlign w:val="superscript"/>
              </w:rPr>
              <w:t>-12</w:t>
            </w:r>
          </w:p>
        </w:tc>
      </w:tr>
      <w:tr w:rsidR="007A0215" w:rsidTr="007A0215">
        <w:tc>
          <w:tcPr>
            <w:tcW w:w="0" w:type="auto"/>
            <w:gridSpan w:val="2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c"/>
                <w:rFonts w:ascii="Helvetica" w:hAnsi="Helvetica" w:cs="Helvetica"/>
                <w:color w:val="333333"/>
                <w:sz w:val="20"/>
                <w:szCs w:val="20"/>
              </w:rPr>
              <w:t>термоионный (ТИД):</w:t>
            </w:r>
          </w:p>
        </w:tc>
      </w:tr>
      <w:tr w:rsidR="007A0215" w:rsidTr="007A0215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   по фосфору в метафосе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1,0·10</w:t>
            </w:r>
            <w:r>
              <w:rPr>
                <w:rFonts w:ascii="Helvetica" w:hAnsi="Helvetica" w:cs="Helvetica"/>
                <w:color w:val="333333"/>
                <w:sz w:val="13"/>
                <w:szCs w:val="13"/>
                <w:vertAlign w:val="superscript"/>
              </w:rPr>
              <w:t>-14</w:t>
            </w:r>
          </w:p>
        </w:tc>
      </w:tr>
      <w:tr w:rsidR="007A0215" w:rsidTr="007A0215">
        <w:tc>
          <w:tcPr>
            <w:tcW w:w="0" w:type="auto"/>
            <w:gridSpan w:val="2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c"/>
                <w:rFonts w:ascii="Helvetica" w:hAnsi="Helvetica" w:cs="Helvetica"/>
                <w:color w:val="333333"/>
                <w:sz w:val="20"/>
                <w:szCs w:val="20"/>
              </w:rPr>
              <w:t>фотоионизационный (ФИД), по бензолу:</w:t>
            </w:r>
          </w:p>
        </w:tc>
      </w:tr>
      <w:tr w:rsidR="007A0215" w:rsidTr="007A0215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   лампа КсРВ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4,0·10</w:t>
            </w:r>
            <w:r>
              <w:rPr>
                <w:rFonts w:ascii="Helvetica" w:hAnsi="Helvetica" w:cs="Helvetica"/>
                <w:color w:val="333333"/>
                <w:sz w:val="13"/>
                <w:szCs w:val="13"/>
                <w:vertAlign w:val="superscript"/>
              </w:rPr>
              <w:t>-12</w:t>
            </w:r>
          </w:p>
        </w:tc>
      </w:tr>
      <w:tr w:rsidR="007A0215" w:rsidTr="007A0215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   лампа КрРВ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5,0·10</w:t>
            </w:r>
            <w:r>
              <w:rPr>
                <w:rFonts w:ascii="Helvetica" w:hAnsi="Helvetica" w:cs="Helvetica"/>
                <w:color w:val="333333"/>
                <w:sz w:val="13"/>
                <w:szCs w:val="13"/>
                <w:vertAlign w:val="superscript"/>
              </w:rPr>
              <w:t>-14</w:t>
            </w:r>
          </w:p>
        </w:tc>
      </w:tr>
      <w:tr w:rsidR="007A0215" w:rsidTr="007A0215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8"/>
                <w:rFonts w:ascii="Helvetica" w:hAnsi="Helvetica" w:cs="Helvetica"/>
                <w:color w:val="333333"/>
                <w:sz w:val="20"/>
                <w:szCs w:val="20"/>
              </w:rPr>
              <w:t xml:space="preserve">Объем термостата колонок, </w:t>
            </w:r>
            <w:proofErr w:type="gramStart"/>
            <w:r>
              <w:rPr>
                <w:rStyle w:val="a8"/>
                <w:rFonts w:ascii="Helvetica" w:hAnsi="Helvetica" w:cs="Helvetica"/>
                <w:color w:val="333333"/>
                <w:sz w:val="20"/>
                <w:szCs w:val="20"/>
              </w:rPr>
              <w:t>л</w:t>
            </w:r>
            <w:proofErr w:type="gramEnd"/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20</w:t>
            </w:r>
          </w:p>
        </w:tc>
      </w:tr>
      <w:tr w:rsidR="007A0215" w:rsidTr="007A0215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8"/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>Питание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187-242</w:t>
            </w:r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, 50 Гц</w:t>
            </w:r>
          </w:p>
        </w:tc>
      </w:tr>
      <w:tr w:rsidR="007A0215" w:rsidTr="007A0215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8"/>
                <w:rFonts w:ascii="Helvetica" w:hAnsi="Helvetica" w:cs="Helvetica"/>
                <w:color w:val="333333"/>
                <w:sz w:val="20"/>
                <w:szCs w:val="20"/>
              </w:rPr>
              <w:t>Максимальная потребляемая мощность, кВт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1,5</w:t>
            </w:r>
          </w:p>
        </w:tc>
      </w:tr>
      <w:tr w:rsidR="007A0215" w:rsidTr="007A0215">
        <w:tc>
          <w:tcPr>
            <w:tcW w:w="0" w:type="auto"/>
            <w:gridSpan w:val="2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8"/>
                <w:rFonts w:ascii="Helvetica" w:hAnsi="Helvetica" w:cs="Helvetica"/>
                <w:color w:val="333333"/>
                <w:sz w:val="20"/>
                <w:szCs w:val="20"/>
              </w:rPr>
              <w:t>Условия эксплуатации:</w:t>
            </w:r>
          </w:p>
        </w:tc>
      </w:tr>
      <w:tr w:rsidR="007A0215" w:rsidTr="007A0215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c"/>
                <w:rFonts w:ascii="Helvetica" w:hAnsi="Helvetica" w:cs="Helvetica"/>
                <w:color w:val="333333"/>
                <w:sz w:val="20"/>
                <w:szCs w:val="20"/>
              </w:rPr>
              <w:t>   влажность, %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до 80</w:t>
            </w:r>
          </w:p>
        </w:tc>
      </w:tr>
      <w:tr w:rsidR="007A0215" w:rsidTr="007A0215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Style w:val="ac"/>
                <w:rFonts w:ascii="Helvetica" w:hAnsi="Helvetica" w:cs="Helvetica"/>
                <w:color w:val="333333"/>
                <w:sz w:val="20"/>
                <w:szCs w:val="20"/>
              </w:rPr>
              <w:t>   температура, °</w:t>
            </w:r>
            <w:proofErr w:type="gramStart"/>
            <w:r>
              <w:rPr>
                <w:rStyle w:val="ac"/>
                <w:rFonts w:ascii="Helvetica" w:hAnsi="Helvetica" w:cs="Helvetica"/>
                <w:color w:val="333333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A0215" w:rsidRDefault="007A0215">
            <w:pPr>
              <w:spacing w:line="288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от +10 до +35</w:t>
            </w:r>
          </w:p>
        </w:tc>
      </w:tr>
    </w:tbl>
    <w:p w:rsidR="007A0215" w:rsidRDefault="007A0215" w:rsidP="007A0215">
      <w:pPr>
        <w:pStyle w:val="3"/>
        <w:shd w:val="clear" w:color="auto" w:fill="FFFFFF"/>
        <w:spacing w:before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Дополнительные устройства к ХРОМАТОГРАФУ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Блок дозирования газовых смесей БДГ-182</w:t>
      </w:r>
      <w:r>
        <w:rPr>
          <w:rFonts w:ascii="Helvetica" w:hAnsi="Helvetica" w:cs="Helvetica"/>
          <w:color w:val="333333"/>
          <w:sz w:val="21"/>
          <w:szCs w:val="21"/>
        </w:rPr>
        <w:t xml:space="preserve"> обогреваемый, 6-портовый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предна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значен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для автоматического и ручного дозирования определенных объемов газо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вых проб 0,25; 0,5; 1,0; 2,0; 4,0 см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3</w:t>
      </w:r>
      <w:r>
        <w:rPr>
          <w:rFonts w:ascii="Helvetica" w:hAnsi="Helvetica" w:cs="Helvetica"/>
          <w:color w:val="333333"/>
          <w:sz w:val="21"/>
          <w:szCs w:val="21"/>
        </w:rPr>
        <w:t> в аналитическую колонку хроматографа.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Блок дозирования газов БДГ-184</w:t>
      </w:r>
      <w:r>
        <w:rPr>
          <w:rFonts w:ascii="Helvetica" w:hAnsi="Helvetica" w:cs="Helvetica"/>
          <w:color w:val="333333"/>
          <w:sz w:val="21"/>
          <w:szCs w:val="21"/>
        </w:rPr>
        <w:t> обогреваемый, 8-портовый предназначен для автоматического и ручного дозирования определенных объемов газовых проб 0,5; 1,0; 2,0 см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3 </w:t>
      </w:r>
      <w:r>
        <w:rPr>
          <w:rFonts w:ascii="Helvetica" w:hAnsi="Helvetica" w:cs="Helvetica"/>
          <w:color w:val="333333"/>
          <w:sz w:val="21"/>
          <w:szCs w:val="21"/>
        </w:rPr>
        <w:t>в аналитическую колонку хроматографа и обратной продувки колонки.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Блок дозирования газа БДГО-171</w:t>
      </w:r>
      <w:r>
        <w:rPr>
          <w:rFonts w:ascii="Helvetica" w:hAnsi="Helvetica" w:cs="Helvetica"/>
          <w:color w:val="333333"/>
          <w:sz w:val="21"/>
          <w:szCs w:val="21"/>
        </w:rPr>
        <w:t xml:space="preserve"> предназначен для ручного дозирования 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со</w:t>
      </w:r>
      <w:r>
        <w:rPr>
          <w:rFonts w:ascii="Helvetica" w:hAnsi="Helvetica" w:cs="Helvetica"/>
          <w:color w:val="333333"/>
          <w:sz w:val="21"/>
          <w:szCs w:val="21"/>
        </w:rPr>
        <w:softHyphen/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держит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обогреваемый (до 150°С) шестиходовой кран-дозатор и четырехходовой кран, используемый как кран обратной продувки.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Крак-дозатор КД-234-01</w:t>
      </w:r>
      <w:r>
        <w:rPr>
          <w:rFonts w:ascii="Helvetica" w:hAnsi="Helvetica" w:cs="Helvetica"/>
          <w:color w:val="333333"/>
          <w:sz w:val="21"/>
          <w:szCs w:val="21"/>
        </w:rPr>
        <w:t xml:space="preserve"> для ручного дозирования газа, не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обогреваемый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со сменными дозами 0,25; 0,5; 1,0; 2,0; 4,0 (0,125 по спецзаказу) см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3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Кран-дозатор КД-252</w:t>
      </w:r>
      <w:r>
        <w:rPr>
          <w:rFonts w:ascii="Helvetica" w:hAnsi="Helvetica" w:cs="Helvetica"/>
          <w:color w:val="333333"/>
          <w:sz w:val="21"/>
          <w:szCs w:val="21"/>
        </w:rPr>
        <w:t xml:space="preserve"> для ручного дозирования газа, не обогреваемый, со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смен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ными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дозами 0,25; 0,5; 1,0; 2,0; 4,0 (0,125 по спецзаказу) см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3</w:t>
      </w:r>
      <w:r>
        <w:rPr>
          <w:rFonts w:ascii="Helvetica" w:hAnsi="Helvetica" w:cs="Helvetica"/>
          <w:color w:val="333333"/>
          <w:sz w:val="21"/>
          <w:szCs w:val="21"/>
        </w:rPr>
        <w:t>, устанавливается на испарителе.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Краны механические поворотные КМП</w:t>
      </w:r>
      <w:r>
        <w:rPr>
          <w:rFonts w:ascii="Helvetica" w:hAnsi="Helvetica" w:cs="Helvetica"/>
          <w:color w:val="333333"/>
          <w:sz w:val="21"/>
          <w:szCs w:val="21"/>
        </w:rPr>
        <w:t xml:space="preserve"> предназначены для коммутации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различ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ного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числа газовых линий с условным проходом 1 и 4 мм за счет углового переме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щения коммутирующего органа.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Устройство дозирования жидкости УДЖ-179</w:t>
      </w:r>
      <w:r>
        <w:rPr>
          <w:rFonts w:ascii="Helvetica" w:hAnsi="Helvetica" w:cs="Helvetica"/>
          <w:color w:val="333333"/>
          <w:sz w:val="21"/>
          <w:szCs w:val="21"/>
        </w:rPr>
        <w:t> предназначено для дозирования определенного объема жидких проб 1,0; 2,0; 4,0; 8,0, (24,0 по спецзаказу) мкл в ис</w:t>
      </w:r>
      <w:r>
        <w:rPr>
          <w:rFonts w:ascii="Helvetica" w:hAnsi="Helvetica" w:cs="Helvetica"/>
          <w:color w:val="333333"/>
          <w:sz w:val="21"/>
          <w:szCs w:val="21"/>
        </w:rPr>
        <w:softHyphen/>
        <w:t>паритель хроматографа.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Метанатор</w:t>
      </w:r>
      <w:r>
        <w:rPr>
          <w:rFonts w:ascii="Helvetica" w:hAnsi="Helvetica" w:cs="Helvetica"/>
          <w:color w:val="333333"/>
          <w:sz w:val="21"/>
          <w:szCs w:val="21"/>
        </w:rPr>
        <w:t> обеспечивает конверсию СО и СО</w:t>
      </w:r>
      <w:proofErr w:type="gramStart"/>
      <w:r>
        <w:rPr>
          <w:rFonts w:ascii="Helvetica" w:hAnsi="Helvetica" w:cs="Helvetica"/>
          <w:color w:val="333333"/>
          <w:sz w:val="16"/>
          <w:szCs w:val="16"/>
          <w:vertAlign w:val="subscript"/>
        </w:rPr>
        <w:t>2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 в токе водорода до метана, который может детектироваться ПИД на уровне &lt;1 ppm.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Устройство криогенное УК-84</w:t>
      </w:r>
      <w:r>
        <w:rPr>
          <w:rFonts w:ascii="Helvetica" w:hAnsi="Helvetica" w:cs="Helvetica"/>
          <w:color w:val="333333"/>
          <w:sz w:val="21"/>
          <w:szCs w:val="21"/>
        </w:rPr>
        <w:t> представляет собой управляемый электромагнит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ный клапан, обеспечивающий регулируемый поток жидкого азота к термостату хроматографа и поддержание в термостате температур от +40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°С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до -100°С.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Устройство обогатительное УО-89</w:t>
      </w:r>
      <w:r>
        <w:rPr>
          <w:rFonts w:ascii="Helvetica" w:hAnsi="Helvetica" w:cs="Helvetica"/>
          <w:color w:val="333333"/>
          <w:sz w:val="21"/>
          <w:szCs w:val="21"/>
        </w:rPr>
        <w:t> представляет собой 6-ходовой обогреваемый кран, обеспечивающий коммутацию обогатительной колонки с аналитической ча</w:t>
      </w:r>
      <w:r>
        <w:rPr>
          <w:rFonts w:ascii="Helvetica" w:hAnsi="Helvetica" w:cs="Helvetica"/>
          <w:color w:val="333333"/>
          <w:sz w:val="21"/>
          <w:szCs w:val="21"/>
        </w:rPr>
        <w:softHyphen/>
        <w:t>стью хроматографа. Устройство комплектуется сосудом для хладоагента и печью для десорбции.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Термодесорбер ТД-147</w:t>
      </w:r>
      <w:r>
        <w:rPr>
          <w:rFonts w:ascii="Helvetica" w:hAnsi="Helvetica" w:cs="Helvetica"/>
          <w:color w:val="333333"/>
          <w:sz w:val="21"/>
          <w:szCs w:val="21"/>
        </w:rPr>
        <w:t> предназначен для концентрирования микропримесей раз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личных органических загрязнителей (акрилатов, бензола, винилхлорида, гексанола, ксилола, толуола и других) при контроле атмосферного воздуха, когда их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концен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трация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находится ниже предела обнаружения хроматографа.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Устройство парофазного дозирования «Фаза</w:t>
      </w:r>
      <w:proofErr w:type="gramStart"/>
      <w:r>
        <w:rPr>
          <w:rStyle w:val="a8"/>
          <w:rFonts w:ascii="Helvetica" w:hAnsi="Helvetica" w:cs="Helvetica"/>
          <w:color w:val="333333"/>
          <w:sz w:val="21"/>
          <w:szCs w:val="21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редназначено для подготовки и дозирования паровой фазы, находящейся в равновесии с анализируемой пробой.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Устройство "Фаза" используется при анализе легких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фрак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ций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жидких проб промышленного, природного и биологиче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ского происхождения, анализе летучих выделений из твер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дых материалов естественного и промышленного происхо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ждения, дозировании чистых газов. Конструкция устройства обеспечивает извлечение и дозирование пробы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практиче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ски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без нарушения стабильности потока газа-носителя.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 xml:space="preserve">Устройство для анализа газов, растворенных в </w:t>
      </w:r>
      <w:proofErr w:type="gramStart"/>
      <w:r>
        <w:rPr>
          <w:rStyle w:val="a8"/>
          <w:rFonts w:ascii="Helvetica" w:hAnsi="Helvetica" w:cs="Helvetica"/>
          <w:color w:val="333333"/>
          <w:sz w:val="21"/>
          <w:szCs w:val="21"/>
        </w:rPr>
        <w:t>транс</w:t>
      </w:r>
      <w:r>
        <w:rPr>
          <w:rStyle w:val="a8"/>
          <w:rFonts w:ascii="Helvetica" w:hAnsi="Helvetica" w:cs="Helvetica"/>
          <w:color w:val="333333"/>
          <w:sz w:val="21"/>
          <w:szCs w:val="21"/>
        </w:rPr>
        <w:softHyphen/>
        <w:t xml:space="preserve"> форматорном</w:t>
      </w:r>
      <w:proofErr w:type="gramEnd"/>
      <w:r>
        <w:rPr>
          <w:rStyle w:val="a8"/>
          <w:rFonts w:ascii="Helvetica" w:hAnsi="Helvetica" w:cs="Helvetica"/>
          <w:color w:val="333333"/>
          <w:sz w:val="21"/>
          <w:szCs w:val="21"/>
        </w:rPr>
        <w:t xml:space="preserve"> масле УАТМ-133</w:t>
      </w:r>
      <w:r>
        <w:rPr>
          <w:rFonts w:ascii="Helvetica" w:hAnsi="Helvetica" w:cs="Helvetica"/>
          <w:color w:val="333333"/>
          <w:sz w:val="21"/>
          <w:szCs w:val="21"/>
        </w:rPr>
        <w:t xml:space="preserve"> (ручное). Отбор проб -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ме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тодом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парофазного дозирования. Анализ газов проводится последовательно на двух насадочных колонках и двух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де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текторах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(ДТП и ПИД).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Блок подготовки газов БПГ-183К</w:t>
      </w:r>
      <w:r>
        <w:rPr>
          <w:rFonts w:ascii="Helvetica" w:hAnsi="Helvetica" w:cs="Helvetica"/>
          <w:color w:val="333333"/>
          <w:sz w:val="21"/>
          <w:szCs w:val="21"/>
        </w:rPr>
        <w:t xml:space="preserve"> для работы с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капилляр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ными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колонками в режиме с делением и без деления вво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димой пробы, с электронным заданием и регулированием расходов газа-носителя, водорода и воздуха, электронными регуляторами расхода в линии обдува резиновой мембраны и линии сброса и давления перед колонкой, цифровым кон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тролем всех расходов и давления. Блок обеспечивает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воз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можность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выключения расхода сброса после ввода пробы для экономии газа-носителя. В блоке предусмотрено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сохра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нение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значений расхода и давления и запирание всех газо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вых линий при выключении сетевого питания.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Измерители расхода газа ИРГ-10, ИРГ-100, ИРГ-1000 </w:t>
      </w:r>
      <w:r>
        <w:rPr>
          <w:rFonts w:ascii="Helvetica" w:hAnsi="Helvetica" w:cs="Helvetica"/>
          <w:color w:val="333333"/>
          <w:sz w:val="21"/>
          <w:szCs w:val="21"/>
        </w:rPr>
        <w:t xml:space="preserve">применяются для измерения расходов чистых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неагрессив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ных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газов до 10,100 и 1000 мл/мин соответственно.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Микрошприцы</w:t>
      </w:r>
      <w:r>
        <w:rPr>
          <w:rFonts w:ascii="Helvetica" w:hAnsi="Helvetica" w:cs="Helvetica"/>
          <w:color w:val="333333"/>
          <w:sz w:val="21"/>
          <w:szCs w:val="21"/>
        </w:rPr>
        <w:t xml:space="preserve"> предназначены для введения жидких проб в испаритель хроматографа, выпускаются на разные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объе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мы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: МНИМ (0,1-1,0 мкл); МШ-10 (1,0-10,0 мкл); МШ-50 (1,0- 50,0 мкл).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Колонки капиллярные кварцевые (ККК)</w:t>
      </w:r>
      <w:r>
        <w:rPr>
          <w:rFonts w:ascii="Helvetica" w:hAnsi="Helvetica" w:cs="Helvetica"/>
          <w:color w:val="333333"/>
          <w:sz w:val="21"/>
          <w:szCs w:val="21"/>
        </w:rPr>
        <w:t xml:space="preserve">. Габариты: длина — 25-50 м, внутренний диаметр — 0,18-0,25 мм,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диа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метр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витка — 150-180 мм. Колонки намотаны на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металли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ческий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каркас. Внешняя поверхность капилляров покрыта термостойким полиимидным лаком. На внутренней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поверх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ности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нанесены пленки неподвижных жидких фаз или хими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чески привиты SE-30, Е-301, OV-101, ПЭГ-20М, Лукопрен Г- 1000, ПЭГА. По желанию заказчика возможно нанесение другой жидкой фазы. Колонки снабжены паспортом с хро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матограммой тестовой смеси, где указаны основные пара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метры (эффективность, емкость, число разделения).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Колонки капиллярные кварцевые для анализа пести</w:t>
      </w:r>
      <w:r>
        <w:rPr>
          <w:rStyle w:val="a8"/>
          <w:rFonts w:ascii="Helvetica" w:hAnsi="Helvetica" w:cs="Helvetica"/>
          <w:color w:val="333333"/>
          <w:sz w:val="21"/>
          <w:szCs w:val="21"/>
        </w:rPr>
        <w:softHyphen/>
        <w:t>цидов в комплекте с ДПР-К</w:t>
      </w:r>
      <w:r>
        <w:rPr>
          <w:rFonts w:ascii="Helvetica" w:hAnsi="Helvetica" w:cs="Helvetica"/>
          <w:color w:val="333333"/>
          <w:sz w:val="21"/>
          <w:szCs w:val="21"/>
        </w:rPr>
        <w:t xml:space="preserve"> и устройством для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подсоедине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ния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капиллярных колонок.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Устройство для работы с капиллярными колонками КД РКК-241</w:t>
      </w:r>
      <w:r>
        <w:rPr>
          <w:rFonts w:ascii="Helvetica" w:hAnsi="Helvetica" w:cs="Helvetica"/>
          <w:color w:val="333333"/>
          <w:sz w:val="21"/>
          <w:szCs w:val="21"/>
        </w:rPr>
        <w:t xml:space="preserve"> (испаритель) предназначено для ввода пробы в капиллярную колонку в режиме с делением и без деления вводимой пробы и содержит линию обдува резиновой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мем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браны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 линию сброса газа-носителя, расход которого ре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гулируется игольчатыми дросселями.</w:t>
      </w:r>
    </w:p>
    <w:p w:rsidR="007A0215" w:rsidRDefault="007A0215" w:rsidP="00FE73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Колонки насадочные (КН)</w:t>
      </w:r>
      <w:r>
        <w:rPr>
          <w:rFonts w:ascii="Helvetica" w:hAnsi="Helvetica" w:cs="Helvetica"/>
          <w:color w:val="333333"/>
          <w:sz w:val="21"/>
          <w:szCs w:val="21"/>
        </w:rPr>
        <w:t xml:space="preserve">. Материал — стекло,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нержа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веющая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сталь. Габариты: длина от 1 до 6 м; наружный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диа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метр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от 4 до 6 мм; внутренний диаметр от 2 до 4 мм. Ад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сорбенты: Силохромы С-80, С-80МС, С-120, С-120МС, С- 20MK, С-40МК, С-ЗОМК, Полисорб-1, Парапаки. Твердые носители: Хроматон N-AW и Хроматон N-AW-HMDS с од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ной из следующих жидких фаз: Апиезон L, Сквалан, SE-30, ПЭГ-20М, ПЭГ-1500, ПЭГА, 1, 2, 3-трис-β-цианэтоксипропан, трикрезилфосфат, OS-124, OV-210, n, n'-метоксиэтоксиазоксибензол, нитрилотрипропионитрил и т.п.</w:t>
      </w:r>
    </w:p>
    <w:p w:rsidR="007A0215" w:rsidRDefault="007A0215" w:rsidP="007A0215">
      <w:pPr>
        <w:pStyle w:val="a3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Каждая стандартизированная колонка снабжена хромато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граммой тестовой смеси. Колонки, заказанные под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опреде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ленную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задачу, также снабжены хроматограммами разде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 ления конкретных смесей.</w:t>
      </w:r>
    </w:p>
    <w:p w:rsidR="007A0215" w:rsidRDefault="007A0215" w:rsidP="007A021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По желанию заказчика хроматограф может быть укомплектован любым набором детекторов, капиллярными и насадочными колонками и дополнительным оборудованием.</w:t>
      </w:r>
    </w:p>
    <w:p w:rsidR="005C688B" w:rsidRPr="0048713B" w:rsidRDefault="005C688B" w:rsidP="0048713B">
      <w:bookmarkStart w:id="0" w:name="_GoBack"/>
      <w:bookmarkEnd w:id="0"/>
    </w:p>
    <w:sectPr w:rsidR="005C688B" w:rsidRPr="0048713B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376" w:rsidRDefault="00FE7376" w:rsidP="004522AA">
      <w:pPr>
        <w:spacing w:after="0" w:line="240" w:lineRule="auto"/>
      </w:pPr>
      <w:r>
        <w:separator/>
      </w:r>
    </w:p>
  </w:endnote>
  <w:endnote w:type="continuationSeparator" w:id="0">
    <w:p w:rsidR="00FE7376" w:rsidRDefault="00FE7376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376" w:rsidRDefault="00FE7376" w:rsidP="004522AA">
      <w:pPr>
        <w:spacing w:after="0" w:line="240" w:lineRule="auto"/>
      </w:pPr>
      <w:r>
        <w:separator/>
      </w:r>
    </w:p>
  </w:footnote>
  <w:footnote w:type="continuationSeparator" w:id="0">
    <w:p w:rsidR="00FE7376" w:rsidRDefault="00FE7376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F4CB9"/>
    <w:multiLevelType w:val="multilevel"/>
    <w:tmpl w:val="4CD2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904EB"/>
    <w:rsid w:val="000F4F3A"/>
    <w:rsid w:val="00125703"/>
    <w:rsid w:val="00125BDA"/>
    <w:rsid w:val="0013148F"/>
    <w:rsid w:val="0013268D"/>
    <w:rsid w:val="00161779"/>
    <w:rsid w:val="0019528C"/>
    <w:rsid w:val="001B2B33"/>
    <w:rsid w:val="001E36A6"/>
    <w:rsid w:val="00217662"/>
    <w:rsid w:val="00233DA0"/>
    <w:rsid w:val="00260956"/>
    <w:rsid w:val="00280312"/>
    <w:rsid w:val="0028075B"/>
    <w:rsid w:val="00306936"/>
    <w:rsid w:val="00344538"/>
    <w:rsid w:val="00350AAF"/>
    <w:rsid w:val="0039777C"/>
    <w:rsid w:val="003A1171"/>
    <w:rsid w:val="003A13F5"/>
    <w:rsid w:val="00442681"/>
    <w:rsid w:val="004522AA"/>
    <w:rsid w:val="0047590D"/>
    <w:rsid w:val="0048713B"/>
    <w:rsid w:val="00490B58"/>
    <w:rsid w:val="004A7FBE"/>
    <w:rsid w:val="004D1DCA"/>
    <w:rsid w:val="004E4FA1"/>
    <w:rsid w:val="00504F6E"/>
    <w:rsid w:val="0051425C"/>
    <w:rsid w:val="00526711"/>
    <w:rsid w:val="0054446D"/>
    <w:rsid w:val="00591AAF"/>
    <w:rsid w:val="005A0B57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A0215"/>
    <w:rsid w:val="007A4BC0"/>
    <w:rsid w:val="007D2B8D"/>
    <w:rsid w:val="007F033E"/>
    <w:rsid w:val="008443FC"/>
    <w:rsid w:val="00863ECE"/>
    <w:rsid w:val="008D4085"/>
    <w:rsid w:val="008E1EAE"/>
    <w:rsid w:val="008F0348"/>
    <w:rsid w:val="00904B6B"/>
    <w:rsid w:val="0092091E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F6262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3F0A"/>
    <w:rsid w:val="00E846CF"/>
    <w:rsid w:val="00EB521C"/>
    <w:rsid w:val="00EC2111"/>
    <w:rsid w:val="00EC55A1"/>
    <w:rsid w:val="00EF4D76"/>
    <w:rsid w:val="00F33AB9"/>
    <w:rsid w:val="00F577ED"/>
    <w:rsid w:val="00F74C7F"/>
    <w:rsid w:val="00F946A7"/>
    <w:rsid w:val="00FB63E6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116</cp:revision>
  <dcterms:created xsi:type="dcterms:W3CDTF">2020-04-11T23:43:00Z</dcterms:created>
  <dcterms:modified xsi:type="dcterms:W3CDTF">2020-06-17T08:20:00Z</dcterms:modified>
</cp:coreProperties>
</file>