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DB" w:rsidRDefault="00DD2BDB" w:rsidP="00DD2BDB">
      <w:pPr>
        <w:pStyle w:val="2"/>
        <w:shd w:val="clear" w:color="auto" w:fill="FAFAF8"/>
        <w:spacing w:before="0" w:beforeAutospacing="0" w:after="195" w:afterAutospacing="0" w:line="375" w:lineRule="atLeast"/>
        <w:rPr>
          <w:rFonts w:ascii="Arial" w:hAnsi="Arial" w:cs="Arial"/>
          <w:b w:val="0"/>
          <w:bCs w:val="0"/>
          <w:caps/>
          <w:color w:val="654A1F"/>
          <w:sz w:val="30"/>
          <w:szCs w:val="30"/>
        </w:rPr>
      </w:pPr>
      <w:r>
        <w:rPr>
          <w:rStyle w:val="a8"/>
          <w:rFonts w:ascii="Arial" w:hAnsi="Arial" w:cs="Arial"/>
          <w:b/>
          <w:bCs/>
          <w:caps/>
          <w:color w:val="654A1F"/>
          <w:sz w:val="30"/>
          <w:szCs w:val="30"/>
        </w:rPr>
        <w:t>РЕЖИМЫ ИВЛ:</w:t>
      </w:r>
    </w:p>
    <w:tbl>
      <w:tblPr>
        <w:tblW w:w="1200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2"/>
        <w:gridCol w:w="4901"/>
        <w:gridCol w:w="3457"/>
      </w:tblGrid>
      <w:tr w:rsidR="00DD2BDB" w:rsidTr="00DD2BDB">
        <w:tc>
          <w:tcPr>
            <w:tcW w:w="4500" w:type="dxa"/>
            <w:vMerge w:val="restart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 xml:space="preserve">Режимы </w:t>
            </w:r>
            <w:proofErr w:type="gramStart"/>
            <w:r>
              <w:rPr>
                <w:rStyle w:val="a8"/>
              </w:rPr>
              <w:t>принудительной</w:t>
            </w:r>
            <w:proofErr w:type="gramEnd"/>
            <w:r>
              <w:rPr>
                <w:rStyle w:val="a8"/>
              </w:rPr>
              <w:t xml:space="preserve"> ИВЛ</w:t>
            </w:r>
          </w:p>
        </w:tc>
        <w:tc>
          <w:tcPr>
            <w:tcW w:w="67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с управляемым объемом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CMV VCV</w:t>
            </w:r>
          </w:p>
        </w:tc>
      </w:tr>
      <w:tr w:rsidR="00DD2BDB" w:rsidTr="00DD2BDB">
        <w:trPr>
          <w:trHeight w:val="135"/>
        </w:trPr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2BDB" w:rsidRDefault="00DD2BDB">
            <w:pPr>
              <w:rPr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135" w:lineRule="atLeast"/>
              <w:rPr>
                <w:sz w:val="18"/>
                <w:szCs w:val="18"/>
              </w:rPr>
            </w:pPr>
            <w:r>
              <w:t>с управляемым давлением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135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CMV PCV</w:t>
            </w:r>
          </w:p>
        </w:tc>
      </w:tr>
      <w:tr w:rsidR="00DD2BDB" w:rsidTr="00DD2BDB">
        <w:trPr>
          <w:trHeight w:val="135"/>
        </w:trPr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2BDB" w:rsidRDefault="00DD2BDB">
            <w:pPr>
              <w:rPr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135" w:lineRule="atLeast"/>
              <w:rPr>
                <w:sz w:val="18"/>
                <w:szCs w:val="18"/>
              </w:rPr>
            </w:pPr>
            <w:r>
              <w:t>c управлением по давлению и доставкой гарантированного объема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135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PCV VG</w:t>
            </w:r>
          </w:p>
        </w:tc>
      </w:tr>
      <w:tr w:rsidR="00DD2BDB" w:rsidTr="00DD2BDB">
        <w:tc>
          <w:tcPr>
            <w:tcW w:w="3090" w:type="dxa"/>
            <w:vMerge w:val="restart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 xml:space="preserve">Режимы с </w:t>
            </w:r>
            <w:proofErr w:type="gramStart"/>
            <w:r>
              <w:rPr>
                <w:rStyle w:val="a8"/>
              </w:rPr>
              <w:t>синхронизированной</w:t>
            </w:r>
            <w:proofErr w:type="gramEnd"/>
            <w:r>
              <w:rPr>
                <w:rStyle w:val="a8"/>
              </w:rPr>
              <w:t xml:space="preserve"> перемежающейся ИВЛ</w:t>
            </w: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с управляемым объемом и поддержкой давлением спонтанных вдохов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SIMV VC</w:t>
            </w:r>
          </w:p>
        </w:tc>
      </w:tr>
      <w:tr w:rsidR="00DD2BDB" w:rsidTr="00DD2BDB">
        <w:trPr>
          <w:trHeight w:val="375"/>
        </w:trPr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2BDB" w:rsidRDefault="00DD2BDB">
            <w:pPr>
              <w:rPr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с управляемым давлением и поддержкой давлением  спонтанных вдохов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SIMV PC</w:t>
            </w:r>
          </w:p>
        </w:tc>
      </w:tr>
      <w:tr w:rsidR="00DD2BDB" w:rsidTr="00DD2BDB"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2BDB" w:rsidRDefault="00DD2BDB">
            <w:pPr>
              <w:rPr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с управлением по давлению и доставкой гарантированного объема с двойным контролем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SIMV DC</w:t>
            </w:r>
          </w:p>
        </w:tc>
      </w:tr>
      <w:tr w:rsidR="00DD2BDB" w:rsidTr="00DD2BDB">
        <w:tc>
          <w:tcPr>
            <w:tcW w:w="3090" w:type="dxa"/>
            <w:vMerge w:val="restart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Режимы самостоятельного дыхания</w:t>
            </w: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с постоянным положительным давлением с возможностью поддержки давлением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CPAP+PS</w:t>
            </w:r>
          </w:p>
        </w:tc>
      </w:tr>
      <w:tr w:rsidR="00DD2BDB" w:rsidTr="00DD2BDB"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2BDB" w:rsidRDefault="00DD2BDB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rPr>
                <w:sz w:val="18"/>
                <w:szCs w:val="18"/>
              </w:rPr>
            </w:pPr>
            <w:r>
              <w:t>самостоятельное дыхание с двумя уровнями постоянного положительного давления </w:t>
            </w: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rPr>
                <w:sz w:val="18"/>
                <w:szCs w:val="18"/>
              </w:rPr>
            </w:pPr>
            <w:proofErr w:type="spellStart"/>
            <w:r>
              <w:rPr>
                <w:rStyle w:val="a8"/>
              </w:rPr>
              <w:t>BiSTEP</w:t>
            </w:r>
            <w:proofErr w:type="spellEnd"/>
            <w:r>
              <w:rPr>
                <w:rStyle w:val="a8"/>
              </w:rPr>
              <w:t xml:space="preserve"> + PS</w:t>
            </w:r>
          </w:p>
        </w:tc>
      </w:tr>
      <w:tr w:rsidR="00DD2BDB" w:rsidTr="00DD2BDB">
        <w:trPr>
          <w:trHeight w:val="600"/>
        </w:trPr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2BDB" w:rsidRDefault="00DD2BDB">
            <w:pPr>
              <w:rPr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Вентиляция с освобождением давления в дыхательных путях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APRV</w:t>
            </w:r>
          </w:p>
        </w:tc>
      </w:tr>
      <w:tr w:rsidR="00DD2BDB" w:rsidTr="00DD2BDB">
        <w:trPr>
          <w:trHeight w:val="120"/>
        </w:trPr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2BDB" w:rsidRDefault="00DD2BDB">
            <w:pPr>
              <w:rPr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120" w:lineRule="atLeast"/>
              <w:rPr>
                <w:sz w:val="18"/>
                <w:szCs w:val="18"/>
              </w:rPr>
            </w:pPr>
            <w:proofErr w:type="spellStart"/>
            <w:r>
              <w:t>неинвазивная</w:t>
            </w:r>
            <w:proofErr w:type="spellEnd"/>
            <w:r>
              <w:t xml:space="preserve"> вентиляция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12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NIV</w:t>
            </w:r>
          </w:p>
        </w:tc>
      </w:tr>
      <w:tr w:rsidR="00DD2BDB" w:rsidTr="00DD2BDB">
        <w:trPr>
          <w:trHeight w:val="195"/>
        </w:trPr>
        <w:tc>
          <w:tcPr>
            <w:tcW w:w="309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rPr>
                <w:sz w:val="18"/>
                <w:szCs w:val="18"/>
              </w:rPr>
            </w:pPr>
            <w:r>
              <w:rPr>
                <w:rStyle w:val="a8"/>
              </w:rPr>
              <w:t>Резервный режим</w:t>
            </w: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rPr>
                <w:sz w:val="18"/>
                <w:szCs w:val="18"/>
              </w:rPr>
            </w:pPr>
            <w:r>
              <w:t>апноэ-вентиляция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rPr>
                <w:sz w:val="18"/>
                <w:szCs w:val="18"/>
              </w:rPr>
            </w:pPr>
            <w:proofErr w:type="spellStart"/>
            <w:r>
              <w:rPr>
                <w:rStyle w:val="a8"/>
              </w:rPr>
              <w:t>Apnea</w:t>
            </w:r>
            <w:proofErr w:type="spellEnd"/>
          </w:p>
        </w:tc>
      </w:tr>
      <w:tr w:rsidR="00DD2BDB" w:rsidTr="00DD2BDB">
        <w:trPr>
          <w:trHeight w:val="195"/>
        </w:trPr>
        <w:tc>
          <w:tcPr>
            <w:tcW w:w="309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rPr>
                <w:sz w:val="18"/>
                <w:szCs w:val="18"/>
              </w:rPr>
            </w:pPr>
            <w:r>
              <w:rPr>
                <w:rStyle w:val="a8"/>
              </w:rPr>
              <w:t>Функция поддержки давлением</w:t>
            </w: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rPr>
                <w:sz w:val="18"/>
                <w:szCs w:val="18"/>
              </w:rPr>
            </w:pPr>
            <w:r>
              <w:t>функция поддержки давлением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rPr>
                <w:sz w:val="18"/>
                <w:szCs w:val="18"/>
              </w:rPr>
            </w:pPr>
            <w:r>
              <w:rPr>
                <w:rStyle w:val="a8"/>
              </w:rPr>
              <w:t>PS</w:t>
            </w:r>
          </w:p>
        </w:tc>
      </w:tr>
    </w:tbl>
    <w:p w:rsidR="00DD2BDB" w:rsidRDefault="00DD2BDB" w:rsidP="00DD2BDB">
      <w:pPr>
        <w:pStyle w:val="2"/>
        <w:shd w:val="clear" w:color="auto" w:fill="FAFAF8"/>
        <w:spacing w:before="0" w:beforeAutospacing="0" w:after="195" w:afterAutospacing="0" w:line="375" w:lineRule="atLeast"/>
        <w:rPr>
          <w:rFonts w:ascii="Arial" w:hAnsi="Arial" w:cs="Arial"/>
          <w:b w:val="0"/>
          <w:bCs w:val="0"/>
          <w:caps/>
          <w:color w:val="654A1F"/>
          <w:sz w:val="30"/>
          <w:szCs w:val="30"/>
        </w:rPr>
      </w:pPr>
      <w:r>
        <w:rPr>
          <w:rStyle w:val="a8"/>
          <w:rFonts w:ascii="Arial" w:hAnsi="Arial" w:cs="Arial"/>
          <w:b/>
          <w:bCs/>
          <w:caps/>
          <w:color w:val="654A1F"/>
          <w:sz w:val="30"/>
          <w:szCs w:val="30"/>
        </w:rPr>
        <w:t>ПАРАМЕТРЫ ВЕНТИЛЯЦИИ:</w:t>
      </w:r>
    </w:p>
    <w:tbl>
      <w:tblPr>
        <w:tblW w:w="975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4395"/>
      </w:tblGrid>
      <w:tr w:rsidR="00DD2BDB" w:rsidTr="00DD2BDB"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Дыхательный объем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10-3000 мл</w:t>
            </w:r>
          </w:p>
        </w:tc>
      </w:tr>
      <w:tr w:rsidR="00DD2BDB" w:rsidTr="00DD2BDB"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Частота дыхания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1-120 дых</w:t>
            </w:r>
            <w:proofErr w:type="gramStart"/>
            <w:r>
              <w:t>.</w:t>
            </w:r>
            <w:proofErr w:type="gramEnd"/>
            <w:r>
              <w:t>/</w:t>
            </w:r>
            <w:proofErr w:type="gramStart"/>
            <w:r>
              <w:t>м</w:t>
            </w:r>
            <w:proofErr w:type="gramEnd"/>
            <w:r>
              <w:t>ин.</w:t>
            </w:r>
          </w:p>
        </w:tc>
      </w:tr>
      <w:tr w:rsidR="00DD2BDB" w:rsidTr="00DD2BDB"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Время вдоха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0,2-10 с</w:t>
            </w:r>
          </w:p>
        </w:tc>
      </w:tr>
      <w:tr w:rsidR="00DD2BDB" w:rsidTr="00DD2BDB">
        <w:trPr>
          <w:trHeight w:val="270"/>
        </w:trPr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Чувствительность триггера по потоку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0,5-20 л/мин.</w:t>
            </w:r>
          </w:p>
        </w:tc>
      </w:tr>
      <w:tr w:rsidR="00DD2BDB" w:rsidTr="00DD2BDB">
        <w:trPr>
          <w:trHeight w:val="195"/>
        </w:trPr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Чувствительность триггера по давлению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0,5-20 см вод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т.</w:t>
            </w:r>
          </w:p>
        </w:tc>
      </w:tr>
      <w:tr w:rsidR="00DD2BDB" w:rsidTr="00DD2BDB">
        <w:trPr>
          <w:trHeight w:val="255"/>
        </w:trPr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ПДКВ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0-50 см вод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т.</w:t>
            </w:r>
          </w:p>
        </w:tc>
      </w:tr>
      <w:tr w:rsidR="00DD2BDB" w:rsidTr="00DD2BDB"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Давление вдоха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0-100 см вод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т.</w:t>
            </w:r>
          </w:p>
        </w:tc>
      </w:tr>
      <w:tr w:rsidR="00DD2BDB" w:rsidTr="00DD2BDB"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Давление поддержки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0-80 см вод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т.</w:t>
            </w:r>
          </w:p>
        </w:tc>
      </w:tr>
      <w:tr w:rsidR="00DD2BDB" w:rsidTr="00DD2BDB"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Отношение I:E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1:99-60:1</w:t>
            </w:r>
          </w:p>
        </w:tc>
      </w:tr>
    </w:tbl>
    <w:p w:rsidR="00DD2BDB" w:rsidRDefault="00DD2BDB" w:rsidP="00DD2BDB">
      <w:pPr>
        <w:pStyle w:val="2"/>
        <w:shd w:val="clear" w:color="auto" w:fill="FAFAF8"/>
        <w:spacing w:before="0" w:beforeAutospacing="0" w:after="195" w:afterAutospacing="0" w:line="375" w:lineRule="atLeast"/>
        <w:rPr>
          <w:rFonts w:ascii="Arial" w:hAnsi="Arial" w:cs="Arial"/>
          <w:b w:val="0"/>
          <w:bCs w:val="0"/>
          <w:caps/>
          <w:color w:val="654A1F"/>
          <w:sz w:val="30"/>
          <w:szCs w:val="30"/>
        </w:rPr>
      </w:pPr>
      <w:r>
        <w:rPr>
          <w:rStyle w:val="a8"/>
          <w:rFonts w:ascii="Arial" w:hAnsi="Arial" w:cs="Arial"/>
          <w:b/>
          <w:bCs/>
          <w:caps/>
          <w:color w:val="654A1F"/>
          <w:sz w:val="30"/>
          <w:szCs w:val="30"/>
        </w:rPr>
        <w:t>ЭКСПЕРТНЫЕ ТЕХНОЛОГИИ:</w:t>
      </w:r>
    </w:p>
    <w:tbl>
      <w:tblPr>
        <w:tblW w:w="975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6660"/>
      </w:tblGrid>
      <w:tr w:rsidR="00DD2BDB" w:rsidTr="00DD2BDB">
        <w:tc>
          <w:tcPr>
            <w:tcW w:w="309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lastRenderedPageBreak/>
              <w:t xml:space="preserve">Модуль </w:t>
            </w:r>
            <w:proofErr w:type="spellStart"/>
            <w:r>
              <w:rPr>
                <w:rStyle w:val="a8"/>
              </w:rPr>
              <w:t>газоанализа</w:t>
            </w:r>
            <w:proofErr w:type="spellEnd"/>
            <w:r>
              <w:rPr>
                <w:rStyle w:val="a8"/>
              </w:rPr>
              <w:t xml:space="preserve"> с функцией оценки метаболизма</w:t>
            </w:r>
          </w:p>
        </w:tc>
        <w:tc>
          <w:tcPr>
            <w:tcW w:w="666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Метод непрямой калориметрии, без использования расходных материалов. Непрерывные измерения:</w:t>
            </w:r>
          </w:p>
          <w:p w:rsidR="00DD2BDB" w:rsidRDefault="00DD2BDB" w:rsidP="00C12CB8">
            <w:pPr>
              <w:numPr>
                <w:ilvl w:val="0"/>
                <w:numId w:val="1"/>
              </w:numPr>
              <w:spacing w:before="100" w:beforeAutospacing="1" w:after="105" w:line="255" w:lineRule="atLeast"/>
              <w:ind w:left="0"/>
              <w:rPr>
                <w:sz w:val="18"/>
                <w:szCs w:val="18"/>
              </w:rPr>
            </w:pPr>
            <w:r>
              <w:t>потребления пациентом кислорода (VO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t>),</w:t>
            </w:r>
          </w:p>
          <w:p w:rsidR="00DD2BDB" w:rsidRDefault="00DD2BDB" w:rsidP="00C12CB8">
            <w:pPr>
              <w:numPr>
                <w:ilvl w:val="0"/>
                <w:numId w:val="1"/>
              </w:numPr>
              <w:spacing w:before="100" w:beforeAutospacing="1" w:after="105" w:line="255" w:lineRule="atLeast"/>
              <w:ind w:left="0"/>
              <w:rPr>
                <w:sz w:val="18"/>
                <w:szCs w:val="18"/>
              </w:rPr>
            </w:pPr>
            <w:r>
              <w:t>выработки пациентом углекислого газа (VСO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t>),</w:t>
            </w:r>
          </w:p>
          <w:p w:rsidR="00DD2BDB" w:rsidRDefault="00DD2BDB" w:rsidP="00C12CB8">
            <w:pPr>
              <w:numPr>
                <w:ilvl w:val="0"/>
                <w:numId w:val="1"/>
              </w:numPr>
              <w:spacing w:before="100" w:beforeAutospacing="1" w:after="105" w:line="255" w:lineRule="atLeast"/>
              <w:ind w:left="0"/>
              <w:rPr>
                <w:sz w:val="18"/>
                <w:szCs w:val="18"/>
              </w:rPr>
            </w:pPr>
            <w:r>
              <w:t>коэффициента дыхания(RQ),</w:t>
            </w:r>
          </w:p>
          <w:p w:rsidR="00DD2BDB" w:rsidRDefault="00DD2BDB" w:rsidP="00C12CB8">
            <w:pPr>
              <w:numPr>
                <w:ilvl w:val="0"/>
                <w:numId w:val="1"/>
              </w:numPr>
              <w:spacing w:before="100" w:beforeAutospacing="1" w:after="105" w:line="255" w:lineRule="atLeast"/>
              <w:ind w:left="0"/>
              <w:rPr>
                <w:sz w:val="18"/>
                <w:szCs w:val="18"/>
              </w:rPr>
            </w:pPr>
            <w:r>
              <w:t>расхода энергии (EE).</w:t>
            </w:r>
          </w:p>
        </w:tc>
      </w:tr>
      <w:tr w:rsidR="00DD2BDB" w:rsidTr="00DD2BDB">
        <w:tc>
          <w:tcPr>
            <w:tcW w:w="309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 xml:space="preserve">Модуль </w:t>
            </w:r>
            <w:proofErr w:type="spellStart"/>
            <w:r>
              <w:rPr>
                <w:rStyle w:val="a8"/>
              </w:rPr>
              <w:t>капнометрии</w:t>
            </w:r>
            <w:proofErr w:type="spellEnd"/>
            <w:r>
              <w:rPr>
                <w:rStyle w:val="a8"/>
              </w:rPr>
              <w:t xml:space="preserve"> главного потока (</w:t>
            </w:r>
            <w:proofErr w:type="spellStart"/>
            <w:r>
              <w:rPr>
                <w:rStyle w:val="a8"/>
              </w:rPr>
              <w:t>mainstream</w:t>
            </w:r>
            <w:proofErr w:type="spellEnd"/>
            <w:r>
              <w:rPr>
                <w:rStyle w:val="a8"/>
              </w:rPr>
              <w:t>)</w:t>
            </w:r>
          </w:p>
        </w:tc>
        <w:tc>
          <w:tcPr>
            <w:tcW w:w="666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Анализ газа в дыхательном контуре, без отбора пробы и влияния на минутный объем дыхания.</w:t>
            </w:r>
          </w:p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Мониторинг EtCO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t>, FiCO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t xml:space="preserve">, </w:t>
            </w:r>
            <w:proofErr w:type="spellStart"/>
            <w:r>
              <w:t>капнограмма</w:t>
            </w:r>
            <w:proofErr w:type="spellEnd"/>
          </w:p>
        </w:tc>
      </w:tr>
      <w:tr w:rsidR="00DD2BDB" w:rsidTr="00DD2BDB">
        <w:tc>
          <w:tcPr>
            <w:tcW w:w="309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rPr>
                <w:sz w:val="18"/>
                <w:szCs w:val="18"/>
              </w:rPr>
            </w:pPr>
            <w:r>
              <w:rPr>
                <w:rStyle w:val="a8"/>
              </w:rPr>
              <w:t>Модуль мониторинга параметров альвеолярной вентиляции</w:t>
            </w:r>
          </w:p>
        </w:tc>
        <w:tc>
          <w:tcPr>
            <w:tcW w:w="666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 w:rsidP="00C12CB8">
            <w:pPr>
              <w:numPr>
                <w:ilvl w:val="0"/>
                <w:numId w:val="2"/>
              </w:numPr>
              <w:spacing w:before="100" w:beforeAutospacing="1" w:after="105" w:line="255" w:lineRule="atLeast"/>
              <w:ind w:left="0"/>
              <w:rPr>
                <w:sz w:val="18"/>
                <w:szCs w:val="18"/>
              </w:rPr>
            </w:pPr>
            <w:r>
              <w:t xml:space="preserve">объемная </w:t>
            </w:r>
            <w:proofErr w:type="spellStart"/>
            <w:r>
              <w:t>капнометрия</w:t>
            </w:r>
            <w:proofErr w:type="spellEnd"/>
            <w:r>
              <w:t>,</w:t>
            </w:r>
          </w:p>
          <w:p w:rsidR="00DD2BDB" w:rsidRDefault="00DD2BDB" w:rsidP="00C12CB8">
            <w:pPr>
              <w:numPr>
                <w:ilvl w:val="0"/>
                <w:numId w:val="2"/>
              </w:numPr>
              <w:spacing w:before="100" w:beforeAutospacing="1" w:after="105" w:line="255" w:lineRule="atLeast"/>
              <w:ind w:left="0"/>
              <w:rPr>
                <w:sz w:val="18"/>
                <w:szCs w:val="18"/>
              </w:rPr>
            </w:pPr>
            <w:r>
              <w:t xml:space="preserve">объем функционального "мертвого" пространства </w:t>
            </w:r>
            <w:proofErr w:type="spellStart"/>
            <w:r>
              <w:t>Vd</w:t>
            </w:r>
            <w:proofErr w:type="spellEnd"/>
            <w:r>
              <w:t>,</w:t>
            </w:r>
          </w:p>
          <w:p w:rsidR="00DD2BDB" w:rsidRDefault="00DD2BDB" w:rsidP="00C12CB8">
            <w:pPr>
              <w:numPr>
                <w:ilvl w:val="0"/>
                <w:numId w:val="2"/>
              </w:numPr>
              <w:spacing w:before="100" w:beforeAutospacing="1" w:after="105" w:line="255" w:lineRule="atLeast"/>
              <w:ind w:left="0"/>
              <w:rPr>
                <w:sz w:val="18"/>
                <w:szCs w:val="18"/>
              </w:rPr>
            </w:pPr>
            <w:r>
              <w:t xml:space="preserve">объем альвеолярной вентиляции </w:t>
            </w:r>
            <w:proofErr w:type="spellStart"/>
            <w:r>
              <w:t>V</w:t>
            </w:r>
            <w:r>
              <w:rPr>
                <w:sz w:val="18"/>
                <w:szCs w:val="18"/>
                <w:vertAlign w:val="subscript"/>
              </w:rPr>
              <w:t>alv</w:t>
            </w:r>
            <w:proofErr w:type="spellEnd"/>
            <w:r>
              <w:rPr>
                <w:sz w:val="18"/>
                <w:szCs w:val="18"/>
                <w:vertAlign w:val="subscript"/>
              </w:rPr>
              <w:t>, </w:t>
            </w:r>
            <w:proofErr w:type="spellStart"/>
            <w:r>
              <w:t>MV</w:t>
            </w:r>
            <w:r>
              <w:rPr>
                <w:sz w:val="18"/>
                <w:szCs w:val="18"/>
                <w:vertAlign w:val="subscript"/>
              </w:rPr>
              <w:t>alv</w:t>
            </w:r>
            <w:proofErr w:type="spellEnd"/>
            <w:r>
              <w:rPr>
                <w:sz w:val="18"/>
                <w:szCs w:val="18"/>
                <w:vertAlign w:val="subscript"/>
              </w:rPr>
              <w:t>.</w:t>
            </w:r>
          </w:p>
        </w:tc>
      </w:tr>
      <w:tr w:rsidR="00DD2BDB" w:rsidTr="00DD2BDB">
        <w:tc>
          <w:tcPr>
            <w:tcW w:w="309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rPr>
                <w:sz w:val="18"/>
                <w:szCs w:val="18"/>
              </w:rPr>
            </w:pPr>
            <w:r>
              <w:rPr>
                <w:rStyle w:val="a8"/>
              </w:rPr>
              <w:t xml:space="preserve">Модуль мониторинга сердечного выброса по методу </w:t>
            </w:r>
            <w:proofErr w:type="spellStart"/>
            <w:r>
              <w:rPr>
                <w:rStyle w:val="a8"/>
              </w:rPr>
              <w:t>Фика</w:t>
            </w:r>
            <w:proofErr w:type="spellEnd"/>
          </w:p>
        </w:tc>
        <w:tc>
          <w:tcPr>
            <w:tcW w:w="666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rPr>
                <w:sz w:val="18"/>
                <w:szCs w:val="18"/>
              </w:rPr>
            </w:pPr>
            <w:r>
              <w:t>Расчет параметра сердечного выброса (</w:t>
            </w:r>
            <w:proofErr w:type="gramStart"/>
            <w:r>
              <w:t>СО</w:t>
            </w:r>
            <w:proofErr w:type="gramEnd"/>
            <w:r>
              <w:t xml:space="preserve">) </w:t>
            </w:r>
            <w:proofErr w:type="gramStart"/>
            <w:r>
              <w:t>на</w:t>
            </w:r>
            <w:proofErr w:type="gramEnd"/>
            <w:r>
              <w:t xml:space="preserve"> основе данных модуля мониторинга альвеолярной вентиляции и объемной </w:t>
            </w:r>
            <w:proofErr w:type="spellStart"/>
            <w:r>
              <w:t>капнометрии</w:t>
            </w:r>
            <w:proofErr w:type="spellEnd"/>
          </w:p>
        </w:tc>
      </w:tr>
      <w:tr w:rsidR="00DD2BDB" w:rsidTr="00DD2BDB">
        <w:tc>
          <w:tcPr>
            <w:tcW w:w="309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rPr>
                <w:sz w:val="18"/>
                <w:szCs w:val="18"/>
              </w:rPr>
            </w:pPr>
            <w:r>
              <w:rPr>
                <w:rStyle w:val="a8"/>
              </w:rPr>
              <w:t>Стресс-индекс</w:t>
            </w:r>
          </w:p>
        </w:tc>
        <w:tc>
          <w:tcPr>
            <w:tcW w:w="666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rPr>
                <w:sz w:val="18"/>
                <w:szCs w:val="18"/>
              </w:rPr>
            </w:pPr>
            <w:r>
              <w:t>Интегральный показатель, характеризующий правильность выбора величин в установках ПДКВ и объема вдоха</w:t>
            </w:r>
          </w:p>
        </w:tc>
      </w:tr>
    </w:tbl>
    <w:p w:rsidR="00DD2BDB" w:rsidRDefault="00DD2BDB" w:rsidP="00DD2BDB">
      <w:pPr>
        <w:pStyle w:val="2"/>
        <w:shd w:val="clear" w:color="auto" w:fill="FAFAF8"/>
        <w:spacing w:before="0" w:beforeAutospacing="0" w:after="195" w:afterAutospacing="0" w:line="375" w:lineRule="atLeast"/>
        <w:rPr>
          <w:rFonts w:ascii="Arial" w:hAnsi="Arial" w:cs="Arial"/>
          <w:b w:val="0"/>
          <w:bCs w:val="0"/>
          <w:caps/>
          <w:color w:val="654A1F"/>
          <w:sz w:val="30"/>
          <w:szCs w:val="30"/>
        </w:rPr>
      </w:pPr>
      <w:r>
        <w:rPr>
          <w:rStyle w:val="a8"/>
          <w:rFonts w:ascii="Arial" w:hAnsi="Arial" w:cs="Arial"/>
          <w:b/>
          <w:bCs/>
          <w:caps/>
          <w:color w:val="654A1F"/>
          <w:sz w:val="30"/>
          <w:szCs w:val="30"/>
        </w:rPr>
        <w:t>МОНИТОРИНГ ПАРАМЕТРОВ ВЕНТИЛЯЦИИ:</w:t>
      </w:r>
    </w:p>
    <w:tbl>
      <w:tblPr>
        <w:tblW w:w="9465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5"/>
      </w:tblGrid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3"/>
              <w:spacing w:before="0" w:after="195"/>
              <w:rPr>
                <w:rFonts w:ascii="Arial" w:hAnsi="Arial" w:cs="Arial"/>
                <w:b w:val="0"/>
                <w:bCs w:val="0"/>
                <w:caps/>
                <w:color w:val="654A1F"/>
                <w:sz w:val="24"/>
                <w:szCs w:val="24"/>
              </w:rPr>
            </w:pPr>
            <w:r>
              <w:rPr>
                <w:rStyle w:val="a8"/>
                <w:rFonts w:ascii="Arial" w:hAnsi="Arial" w:cs="Arial"/>
                <w:b/>
                <w:bCs/>
                <w:caps/>
                <w:color w:val="654A1F"/>
                <w:sz w:val="24"/>
                <w:szCs w:val="24"/>
                <w:u w:val="single"/>
              </w:rPr>
              <w:lastRenderedPageBreak/>
              <w:t>БАЗОВЫЙ МОНИТОРИНГ: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 xml:space="preserve">Максимальное давление на вдохе, давление плато, среднее давление, ПДКВ, </w:t>
            </w:r>
            <w:proofErr w:type="spellStart"/>
            <w:r>
              <w:t>автоПДКВ</w:t>
            </w:r>
            <w:proofErr w:type="spellEnd"/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Минутный объем дыхания, в том числе спонтанного дыхания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Объем вдоха, объем выдоха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Время выдоха, в том числе спонтанного 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Величина потока в конце выдоха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Максимальный поток на вдохе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Величина утечки на вдохе и на фазе PEEP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Частота дыханий, частота спонтанных вдохов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proofErr w:type="spellStart"/>
            <w:r>
              <w:t>Комплайнс</w:t>
            </w:r>
            <w:proofErr w:type="spellEnd"/>
            <w:r>
              <w:t xml:space="preserve"> C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proofErr w:type="spellStart"/>
            <w:r>
              <w:t>Резистенс</w:t>
            </w:r>
            <w:proofErr w:type="spellEnd"/>
            <w:r>
              <w:t xml:space="preserve"> R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 xml:space="preserve">Динамический </w:t>
            </w:r>
            <w:proofErr w:type="spellStart"/>
            <w:r>
              <w:t>комплайнс</w:t>
            </w:r>
            <w:proofErr w:type="spellEnd"/>
            <w:r>
              <w:t>/резистанс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Длительность вдоха и выдоха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lastRenderedPageBreak/>
              <w:t xml:space="preserve">Коэффициент </w:t>
            </w:r>
            <w:proofErr w:type="spellStart"/>
            <w:r>
              <w:t>заполненности</w:t>
            </w:r>
            <w:proofErr w:type="spellEnd"/>
            <w:r>
              <w:t xml:space="preserve"> цикла дыхания (отношение времени вдоха к общей длительности дыхательного цикла)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Отношение времени вдоха к времени выдоха I:E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Концентрация кислорода на вдохе FiO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rPr>
                <w:sz w:val="18"/>
                <w:szCs w:val="18"/>
              </w:rPr>
            </w:pPr>
            <w:r>
              <w:t>Содержание CO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t> в газовой смеси EtCO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t>, FiСO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3"/>
              <w:spacing w:before="0" w:after="195"/>
              <w:rPr>
                <w:rFonts w:ascii="Arial" w:hAnsi="Arial" w:cs="Arial"/>
                <w:b w:val="0"/>
                <w:bCs w:val="0"/>
                <w:caps/>
                <w:color w:val="654A1F"/>
                <w:sz w:val="24"/>
                <w:szCs w:val="24"/>
              </w:rPr>
            </w:pPr>
            <w:r>
              <w:rPr>
                <w:rStyle w:val="a8"/>
                <w:rFonts w:ascii="Arial" w:hAnsi="Arial" w:cs="Arial"/>
                <w:b/>
                <w:bCs/>
                <w:caps/>
                <w:color w:val="654A1F"/>
                <w:sz w:val="24"/>
                <w:szCs w:val="24"/>
                <w:u w:val="single"/>
              </w:rPr>
              <w:t>РАСШИРЕННЫЙ МОНИТОРИНГ: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Конечное давление выдоха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Внутреннее положительное давление в конце выдоха (остаточное давление в легких, возникающее вследствие незавершенности выдоха)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Временная константа на вдохе, временная константа на выдохе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Стресс-индекс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Индекс респираторного усилия (Р</w:t>
            </w:r>
            <w:proofErr w:type="gramStart"/>
            <w:r>
              <w:t>0</w:t>
            </w:r>
            <w:proofErr w:type="gramEnd"/>
            <w:r>
              <w:t>.1)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Работа дыхания пациента, работа дыхания аппарата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Коэффициент спонтанного дыхания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lastRenderedPageBreak/>
              <w:t>Сопротивление выдоху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Сопротивление контура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Растяжимость контура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Эластичность дыхательных путей (</w:t>
            </w:r>
            <w:proofErr w:type="spellStart"/>
            <w:r>
              <w:t>эластенс</w:t>
            </w:r>
            <w:proofErr w:type="spellEnd"/>
            <w:r>
              <w:t>)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Индекс поверхностного дыхания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Объем минутной альвеолярной вентиляции (</w:t>
            </w:r>
            <w:proofErr w:type="spellStart"/>
            <w:r>
              <w:t>MV</w:t>
            </w:r>
            <w:r>
              <w:rPr>
                <w:sz w:val="18"/>
                <w:szCs w:val="18"/>
                <w:vertAlign w:val="subscript"/>
              </w:rPr>
              <w:t>alv</w:t>
            </w:r>
            <w:proofErr w:type="spellEnd"/>
            <w:r>
              <w:t>)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Дополнительное давление (</w:t>
            </w:r>
            <w:proofErr w:type="spellStart"/>
            <w:r>
              <w:t>Paux</w:t>
            </w:r>
            <w:proofErr w:type="spellEnd"/>
            <w:r>
              <w:t>) в трахее/пищеводе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Функциональное «мертвое» пространство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Сердечный выброс (CO)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Потребление кислорода (VO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t>)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Элиминация (выделение) СO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Коэффициент дыхания (RQ)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Расход энергии (EE)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lastRenderedPageBreak/>
              <w:t xml:space="preserve">Уровень </w:t>
            </w:r>
            <w:proofErr w:type="spellStart"/>
            <w:r>
              <w:t>оксигенации</w:t>
            </w:r>
            <w:proofErr w:type="spellEnd"/>
            <w:r>
              <w:t xml:space="preserve"> гемоглобина артериальной крови пациента (SpO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t>)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Частота пульса (PR)</w:t>
            </w:r>
          </w:p>
        </w:tc>
      </w:tr>
    </w:tbl>
    <w:p w:rsidR="00DD2BDB" w:rsidRDefault="00DD2BDB" w:rsidP="00DD2BDB">
      <w:pPr>
        <w:pStyle w:val="2"/>
        <w:shd w:val="clear" w:color="auto" w:fill="FAFAF8"/>
        <w:spacing w:before="0" w:beforeAutospacing="0" w:after="195" w:afterAutospacing="0" w:line="375" w:lineRule="atLeast"/>
        <w:rPr>
          <w:rFonts w:ascii="Arial" w:hAnsi="Arial" w:cs="Arial"/>
          <w:b w:val="0"/>
          <w:bCs w:val="0"/>
          <w:caps/>
          <w:color w:val="654A1F"/>
          <w:sz w:val="30"/>
          <w:szCs w:val="30"/>
        </w:rPr>
      </w:pPr>
      <w:r>
        <w:rPr>
          <w:rStyle w:val="a8"/>
          <w:rFonts w:ascii="Arial" w:hAnsi="Arial" w:cs="Arial"/>
          <w:b/>
          <w:bCs/>
          <w:caps/>
          <w:color w:val="654A1F"/>
          <w:sz w:val="30"/>
          <w:szCs w:val="30"/>
        </w:rPr>
        <w:t>ГРАФИЧЕСКИЙ МОНИТОРИНГ:</w:t>
      </w:r>
    </w:p>
    <w:tbl>
      <w:tblPr>
        <w:tblW w:w="9465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5"/>
      </w:tblGrid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Одновременное отображение на экране до 3 кривых и одной петли по выбору пользователя</w:t>
            </w:r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 xml:space="preserve">Кривые на выбор: поток-время, давление-время, объем-время, </w:t>
            </w:r>
            <w:proofErr w:type="spellStart"/>
            <w:r>
              <w:t>капнограмма</w:t>
            </w:r>
            <w:proofErr w:type="spellEnd"/>
          </w:p>
        </w:tc>
      </w:tr>
      <w:tr w:rsidR="00DD2BDB" w:rsidTr="00DD2BDB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D2BDB" w:rsidRDefault="00DD2BDB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Петли: объем-давление, поток-объем, поток-давление</w:t>
            </w:r>
          </w:p>
        </w:tc>
      </w:tr>
    </w:tbl>
    <w:p w:rsidR="005C688B" w:rsidRPr="00DD2BDB" w:rsidRDefault="005C688B" w:rsidP="0048713B">
      <w:bookmarkStart w:id="0" w:name="_GoBack"/>
      <w:bookmarkEnd w:id="0"/>
    </w:p>
    <w:sectPr w:rsidR="005C688B" w:rsidRPr="00DD2BDB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B8" w:rsidRDefault="00C12CB8" w:rsidP="004522AA">
      <w:pPr>
        <w:spacing w:after="0" w:line="240" w:lineRule="auto"/>
      </w:pPr>
      <w:r>
        <w:separator/>
      </w:r>
    </w:p>
  </w:endnote>
  <w:endnote w:type="continuationSeparator" w:id="0">
    <w:p w:rsidR="00C12CB8" w:rsidRDefault="00C12CB8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B8" w:rsidRDefault="00C12CB8" w:rsidP="004522AA">
      <w:pPr>
        <w:spacing w:after="0" w:line="240" w:lineRule="auto"/>
      </w:pPr>
      <w:r>
        <w:separator/>
      </w:r>
    </w:p>
  </w:footnote>
  <w:footnote w:type="continuationSeparator" w:id="0">
    <w:p w:rsidR="00C12CB8" w:rsidRDefault="00C12CB8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D7444"/>
    <w:multiLevelType w:val="multilevel"/>
    <w:tmpl w:val="4D86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B6FA6"/>
    <w:multiLevelType w:val="multilevel"/>
    <w:tmpl w:val="2036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904EB"/>
    <w:rsid w:val="000F4F3A"/>
    <w:rsid w:val="00125703"/>
    <w:rsid w:val="00125BDA"/>
    <w:rsid w:val="0013148F"/>
    <w:rsid w:val="0013268D"/>
    <w:rsid w:val="00161779"/>
    <w:rsid w:val="0019528C"/>
    <w:rsid w:val="001B2B33"/>
    <w:rsid w:val="001E36A6"/>
    <w:rsid w:val="00217662"/>
    <w:rsid w:val="00233DA0"/>
    <w:rsid w:val="00260956"/>
    <w:rsid w:val="00280312"/>
    <w:rsid w:val="0028075B"/>
    <w:rsid w:val="00287F9D"/>
    <w:rsid w:val="00306936"/>
    <w:rsid w:val="00344538"/>
    <w:rsid w:val="00350AAF"/>
    <w:rsid w:val="0039777C"/>
    <w:rsid w:val="003A1171"/>
    <w:rsid w:val="003A13F5"/>
    <w:rsid w:val="00442681"/>
    <w:rsid w:val="004522AA"/>
    <w:rsid w:val="0047590D"/>
    <w:rsid w:val="0048713B"/>
    <w:rsid w:val="00490B58"/>
    <w:rsid w:val="004A7FBE"/>
    <w:rsid w:val="004D1DCA"/>
    <w:rsid w:val="004E4FA1"/>
    <w:rsid w:val="00504F6E"/>
    <w:rsid w:val="0051425C"/>
    <w:rsid w:val="00526711"/>
    <w:rsid w:val="0054446D"/>
    <w:rsid w:val="00591AAF"/>
    <w:rsid w:val="005A0B57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A0215"/>
    <w:rsid w:val="007A4BC0"/>
    <w:rsid w:val="007D2B8D"/>
    <w:rsid w:val="007F033E"/>
    <w:rsid w:val="008443FC"/>
    <w:rsid w:val="00863ECE"/>
    <w:rsid w:val="008D4085"/>
    <w:rsid w:val="008E1EAE"/>
    <w:rsid w:val="008F0348"/>
    <w:rsid w:val="00904B6B"/>
    <w:rsid w:val="0092091E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12CB8"/>
    <w:rsid w:val="00C16B61"/>
    <w:rsid w:val="00C37174"/>
    <w:rsid w:val="00C60BCF"/>
    <w:rsid w:val="00C67DBE"/>
    <w:rsid w:val="00CF6262"/>
    <w:rsid w:val="00D234CF"/>
    <w:rsid w:val="00D548AE"/>
    <w:rsid w:val="00D56F6E"/>
    <w:rsid w:val="00D95FD9"/>
    <w:rsid w:val="00DB555B"/>
    <w:rsid w:val="00DD2BD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3F0A"/>
    <w:rsid w:val="00E846CF"/>
    <w:rsid w:val="00EB521C"/>
    <w:rsid w:val="00EC2111"/>
    <w:rsid w:val="00EC55A1"/>
    <w:rsid w:val="00EF4D76"/>
    <w:rsid w:val="00F33AB9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7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119</cp:revision>
  <dcterms:created xsi:type="dcterms:W3CDTF">2020-04-11T23:43:00Z</dcterms:created>
  <dcterms:modified xsi:type="dcterms:W3CDTF">2020-06-17T08:51:00Z</dcterms:modified>
</cp:coreProperties>
</file>