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D3" w:rsidRPr="004810D3" w:rsidRDefault="004810D3" w:rsidP="004810D3">
      <w:pPr>
        <w:pStyle w:val="2"/>
        <w:shd w:val="clear" w:color="auto" w:fill="F7F7F7"/>
        <w:spacing w:before="0" w:after="240"/>
        <w:rPr>
          <w:rFonts w:ascii="Exo 2" w:hAnsi="Exo 2" w:cs="Arial"/>
          <w:color w:val="003367"/>
          <w:sz w:val="32"/>
          <w:szCs w:val="32"/>
          <w:lang w:val="en-US"/>
        </w:rPr>
      </w:pPr>
      <w:r w:rsidRPr="004810D3">
        <w:rPr>
          <w:rFonts w:ascii="Exo 2" w:hAnsi="Exo 2" w:cs="Arial"/>
          <w:color w:val="003367"/>
          <w:sz w:val="32"/>
          <w:szCs w:val="32"/>
          <w:lang w:val="en-US"/>
        </w:rPr>
        <w:t>Specifications</w:t>
      </w:r>
    </w:p>
    <w:p w:rsidR="004810D3" w:rsidRPr="004810D3" w:rsidRDefault="004810D3" w:rsidP="004810D3">
      <w:pPr>
        <w:pStyle w:val="4"/>
        <w:shd w:val="clear" w:color="auto" w:fill="F7F7F7"/>
        <w:spacing w:before="0" w:after="240"/>
        <w:textAlignment w:val="top"/>
        <w:rPr>
          <w:rFonts w:ascii="Exo 2" w:hAnsi="Exo 2" w:cs="Arial"/>
          <w:color w:val="003367"/>
          <w:sz w:val="26"/>
          <w:szCs w:val="26"/>
          <w:lang w:val="en-US"/>
        </w:rPr>
      </w:pPr>
      <w:r w:rsidRPr="004810D3">
        <w:rPr>
          <w:rFonts w:ascii="Exo 2" w:hAnsi="Exo 2" w:cs="Arial"/>
          <w:color w:val="003367"/>
          <w:sz w:val="26"/>
          <w:szCs w:val="26"/>
          <w:lang w:val="en-US"/>
        </w:rPr>
        <w:t>Measuring heads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Standard AFM head for traditional AFM probes. Enables operation with the majority of commercial probes</w:t>
      </w:r>
    </w:p>
    <w:p w:rsidR="004810D3" w:rsidRPr="004810D3" w:rsidRDefault="004810D3" w:rsidP="004810D3">
      <w:pPr>
        <w:pStyle w:val="4"/>
        <w:shd w:val="clear" w:color="auto" w:fill="F7F7F7"/>
        <w:spacing w:before="360" w:after="240"/>
        <w:textAlignment w:val="top"/>
        <w:rPr>
          <w:rFonts w:ascii="Exo 2" w:hAnsi="Exo 2" w:cs="Arial"/>
          <w:color w:val="003367"/>
          <w:sz w:val="26"/>
          <w:szCs w:val="26"/>
          <w:lang w:val="en-US"/>
        </w:rPr>
      </w:pPr>
      <w:r w:rsidRPr="004810D3">
        <w:rPr>
          <w:rFonts w:ascii="Exo 2" w:hAnsi="Exo 2" w:cs="Arial"/>
          <w:color w:val="003367"/>
          <w:sz w:val="26"/>
          <w:szCs w:val="26"/>
          <w:lang w:val="en-US"/>
        </w:rPr>
        <w:t>Scanner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Type: tube scanner with closed loop sensors. Scanning by tip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Scanning range, XYZ: 100×100×10 µm or 2×2×1 µm in Low Voltage Mode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Closed loop: Available for all Directions: XYZ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Drive electronics noise &lt;5 µV/√Hz</w:t>
      </w:r>
    </w:p>
    <w:p w:rsidR="004810D3" w:rsidRPr="004810D3" w:rsidRDefault="004810D3" w:rsidP="004810D3">
      <w:pPr>
        <w:pStyle w:val="4"/>
        <w:shd w:val="clear" w:color="auto" w:fill="F7F7F7"/>
        <w:spacing w:before="360" w:after="240"/>
        <w:textAlignment w:val="top"/>
        <w:rPr>
          <w:rFonts w:ascii="Exo 2" w:hAnsi="Exo 2" w:cs="Arial"/>
          <w:color w:val="003367"/>
          <w:sz w:val="26"/>
          <w:szCs w:val="26"/>
          <w:lang w:val="en-US"/>
        </w:rPr>
      </w:pPr>
      <w:r w:rsidRPr="004810D3">
        <w:rPr>
          <w:rFonts w:ascii="Exo 2" w:hAnsi="Exo 2" w:cs="Arial"/>
          <w:color w:val="003367"/>
          <w:sz w:val="26"/>
          <w:szCs w:val="26"/>
          <w:lang w:val="en-US"/>
        </w:rPr>
        <w:t>Tip-Sample Positioning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Type: motorized sample positioning in XYZ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XYZ thermal drift: </w:t>
      </w:r>
      <w:proofErr w:type="gram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Less than 0.2 nm/min</w:t>
      </w:r>
      <w:proofErr w:type="gramEnd"/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Moving range: 200×200 mm in XY, 30 mm in Z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Positioning accuracy: 1 µm in XY, 0.2 µm in Z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Positioning speed: 8 mm/sec in XY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Navigation: automated multiple scanning by user-defined scenario, by video image, 3D mouse compatible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Approach: smart soft approach algorithm</w:t>
      </w:r>
    </w:p>
    <w:p w:rsidR="004810D3" w:rsidRPr="004810D3" w:rsidRDefault="004810D3" w:rsidP="004810D3">
      <w:pPr>
        <w:pStyle w:val="4"/>
        <w:shd w:val="clear" w:color="auto" w:fill="F7F7F7"/>
        <w:spacing w:before="360" w:after="240"/>
        <w:textAlignment w:val="top"/>
        <w:rPr>
          <w:rFonts w:ascii="Exo 2" w:hAnsi="Exo 2" w:cs="Arial"/>
          <w:color w:val="003367"/>
          <w:sz w:val="26"/>
          <w:szCs w:val="26"/>
          <w:lang w:val="en-US"/>
        </w:rPr>
      </w:pPr>
      <w:r w:rsidRPr="004810D3">
        <w:rPr>
          <w:rFonts w:ascii="Exo 2" w:hAnsi="Exo 2" w:cs="Arial"/>
          <w:color w:val="003367"/>
          <w:sz w:val="26"/>
          <w:szCs w:val="26"/>
          <w:lang w:val="en-US"/>
        </w:rPr>
        <w:t>Optical Sensor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Light source: 850 nm SLD with FC single mode fiber, optional LDM and SLD sources of different wavelengths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Optical system adjustment: automated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Optical beam deflection sensor noise: &lt;</w:t>
      </w:r>
      <w:proofErr w:type="gram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25 </w:t>
      </w:r>
      <w:proofErr w:type="spell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fm</w:t>
      </w:r>
      <w:proofErr w:type="spell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/√Hz above 50 kHz</w:t>
      </w:r>
      <w:proofErr w:type="gramEnd"/>
    </w:p>
    <w:p w:rsidR="004810D3" w:rsidRPr="004810D3" w:rsidRDefault="004810D3" w:rsidP="004810D3">
      <w:pPr>
        <w:pStyle w:val="4"/>
        <w:shd w:val="clear" w:color="auto" w:fill="F7F7F7"/>
        <w:spacing w:before="360" w:after="240"/>
        <w:textAlignment w:val="top"/>
        <w:rPr>
          <w:rFonts w:ascii="Exo 2" w:hAnsi="Exo 2" w:cs="Arial"/>
          <w:color w:val="003367"/>
          <w:sz w:val="26"/>
          <w:szCs w:val="26"/>
          <w:lang w:val="en-US"/>
        </w:rPr>
      </w:pPr>
      <w:r w:rsidRPr="004810D3">
        <w:rPr>
          <w:rFonts w:ascii="Exo 2" w:hAnsi="Exo 2" w:cs="Arial"/>
          <w:color w:val="003367"/>
          <w:sz w:val="26"/>
          <w:szCs w:val="26"/>
          <w:lang w:val="en-US"/>
        </w:rPr>
        <w:t>Optical Microscope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Type: motorized focus, digital zoom and XY positioning. Correlated with sample and laser position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Resolution: 0</w:t>
      </w:r>
      <w:proofErr w:type="gram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,98</w:t>
      </w:r>
      <w:proofErr w:type="gram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545454"/>
          <w:sz w:val="23"/>
          <w:szCs w:val="23"/>
        </w:rPr>
        <w:t>μ</w:t>
      </w:r>
      <w:r w:rsidRPr="004810D3">
        <w:rPr>
          <w:rFonts w:ascii="Arial" w:hAnsi="Arial" w:cs="Arial"/>
          <w:color w:val="545454"/>
          <w:sz w:val="23"/>
          <w:szCs w:val="23"/>
          <w:lang w:val="en-US"/>
        </w:rPr>
        <w:t>m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Field of view: up to 1.2×0.8 mm (5 </w:t>
      </w:r>
      <w:proofErr w:type="spell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Mpixel</w:t>
      </w:r>
      <w:proofErr w:type="spell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)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Autofocus: on cantilever, on sample</w:t>
      </w:r>
    </w:p>
    <w:p w:rsidR="004810D3" w:rsidRPr="004810D3" w:rsidRDefault="004810D3" w:rsidP="004810D3">
      <w:pPr>
        <w:pStyle w:val="4"/>
        <w:shd w:val="clear" w:color="auto" w:fill="F7F7F7"/>
        <w:spacing w:before="360" w:after="240"/>
        <w:textAlignment w:val="top"/>
        <w:rPr>
          <w:rFonts w:ascii="Exo 2" w:hAnsi="Exo 2" w:cs="Arial"/>
          <w:color w:val="003367"/>
          <w:sz w:val="26"/>
          <w:szCs w:val="26"/>
          <w:lang w:val="en-US"/>
        </w:rPr>
      </w:pPr>
      <w:r w:rsidRPr="004810D3">
        <w:rPr>
          <w:rFonts w:ascii="Exo 2" w:hAnsi="Exo 2" w:cs="Arial"/>
          <w:color w:val="003367"/>
          <w:sz w:val="26"/>
          <w:szCs w:val="26"/>
          <w:lang w:val="en-US"/>
        </w:rPr>
        <w:lastRenderedPageBreak/>
        <w:t>Accessories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Variety of sample holders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150 V bias voltage extension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Signal Access Module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AFM probes: probe holder supports most commercially available probes</w:t>
      </w:r>
    </w:p>
    <w:p w:rsidR="004810D3" w:rsidRPr="004810D3" w:rsidRDefault="004810D3" w:rsidP="004810D3">
      <w:pPr>
        <w:pStyle w:val="4"/>
        <w:shd w:val="clear" w:color="auto" w:fill="F7F7F7"/>
        <w:spacing w:before="0" w:after="240"/>
        <w:textAlignment w:val="top"/>
        <w:rPr>
          <w:rFonts w:ascii="Exo 2" w:hAnsi="Exo 2" w:cs="Arial"/>
          <w:color w:val="003367"/>
          <w:sz w:val="26"/>
          <w:szCs w:val="26"/>
          <w:lang w:val="en-US"/>
        </w:rPr>
      </w:pPr>
      <w:r w:rsidRPr="004810D3">
        <w:rPr>
          <w:rFonts w:ascii="Exo 2" w:hAnsi="Exo 2" w:cs="Arial"/>
          <w:color w:val="003367"/>
          <w:sz w:val="26"/>
          <w:szCs w:val="26"/>
          <w:lang w:val="en-US"/>
        </w:rPr>
        <w:t>Electronics &amp; Software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Number of scan channels: up to 24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Signal processing: 512 Mb buffer Size, 3x 340 MHz FPGA, 320 MHz DSP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Lock-in amplifiers: 2x analog lock-in amplifiers, 3x digital lock-in amplifiers (</w:t>
      </w:r>
      <w:proofErr w:type="spell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Multifrequency</w:t>
      </w:r>
      <w:proofErr w:type="spell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 AFM modes supporting)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Generators: 6x 32 bit digital generators, </w:t>
      </w:r>
      <w:proofErr w:type="gram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4x</w:t>
      </w:r>
      <w:proofErr w:type="gram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 for Lock-in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BV: +/- 10 V AC and DC (independent sample and tip voltage supply), +/- 150 V AC and DC (optional)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Self-testing: automated performance check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Scanning parameters auto adjustment: drive amplitude, lock-in gain, </w:t>
      </w:r>
      <w:proofErr w:type="spell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setpoint</w:t>
      </w:r>
      <w:proofErr w:type="spell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, feedback gain, scanning rate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Automatic configuration of advanced modes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Automation Features: optical system adjustment, multiple scanning on 200×200 mm range by user-defined scenario, overlay of optical and AFM images, panoramic optical view, place of interest saving, autofocus on cantilever, autofocus on sample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Programming tools: Nova </w:t>
      </w:r>
      <w:proofErr w:type="spell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PowerScript</w:t>
      </w:r>
      <w:proofErr w:type="spell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 language, </w:t>
      </w:r>
      <w:proofErr w:type="spell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LabView</w:t>
      </w:r>
      <w:proofErr w:type="spell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 integration, Database integration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Database storage of obtained images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PC interface: USB</w:t>
      </w:r>
    </w:p>
    <w:p w:rsidR="004810D3" w:rsidRPr="004810D3" w:rsidRDefault="004810D3" w:rsidP="004810D3">
      <w:pPr>
        <w:pStyle w:val="4"/>
        <w:shd w:val="clear" w:color="auto" w:fill="F7F7F7"/>
        <w:spacing w:before="360" w:after="240"/>
        <w:textAlignment w:val="top"/>
        <w:rPr>
          <w:rFonts w:ascii="Exo 2" w:hAnsi="Exo 2" w:cs="Arial"/>
          <w:color w:val="003367"/>
          <w:sz w:val="26"/>
          <w:szCs w:val="26"/>
          <w:lang w:val="en-US"/>
        </w:rPr>
      </w:pPr>
      <w:r w:rsidRPr="004810D3">
        <w:rPr>
          <w:rFonts w:ascii="Exo 2" w:hAnsi="Exo 2" w:cs="Arial"/>
          <w:color w:val="003367"/>
          <w:sz w:val="26"/>
          <w:szCs w:val="26"/>
          <w:lang w:val="en-US"/>
        </w:rPr>
        <w:t>Environmental Protection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Temperature stabilization: build-in fan free thermal stabilization with 0.05 °C accuracy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Acoustic isolation: build-in acoustic enclosure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Vibration isolation: build-in active vibration isolation table</w:t>
      </w:r>
    </w:p>
    <w:p w:rsidR="004810D3" w:rsidRPr="004810D3" w:rsidRDefault="004810D3" w:rsidP="004810D3">
      <w:pPr>
        <w:pStyle w:val="4"/>
        <w:shd w:val="clear" w:color="auto" w:fill="F7F7F7"/>
        <w:spacing w:before="360" w:after="240"/>
        <w:textAlignment w:val="top"/>
        <w:rPr>
          <w:rFonts w:ascii="Exo 2" w:hAnsi="Exo 2" w:cs="Arial"/>
          <w:color w:val="003367"/>
          <w:sz w:val="26"/>
          <w:szCs w:val="26"/>
          <w:lang w:val="en-US"/>
        </w:rPr>
      </w:pPr>
      <w:r w:rsidRPr="004810D3">
        <w:rPr>
          <w:rFonts w:ascii="Exo 2" w:hAnsi="Exo 2" w:cs="Arial"/>
          <w:color w:val="003367"/>
          <w:sz w:val="26"/>
          <w:szCs w:val="26"/>
          <w:lang w:val="en-US"/>
        </w:rPr>
        <w:t>Basic Set of Modes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Contact mode: Topography, Lateral Force, Force modulation, Spreading Resistance, </w:t>
      </w:r>
      <w:proofErr w:type="spell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Piezoresponse</w:t>
      </w:r>
      <w:proofErr w:type="spell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 Force Microscopy, </w:t>
      </w:r>
      <w:proofErr w:type="gram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Contact</w:t>
      </w:r>
      <w:proofErr w:type="gram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 Resonance Microscopy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Amplitude modulation mode: Topography, Phase Imaging, Single- and Two-pass Kelvin Probe Force Microscopy with Phase and Amplitude Modulation, Two-pass and Frame Lift </w:t>
      </w:r>
      <w:r w:rsidRPr="004810D3">
        <w:rPr>
          <w:rFonts w:ascii="Arial" w:hAnsi="Arial" w:cs="Arial"/>
          <w:color w:val="545454"/>
          <w:sz w:val="23"/>
          <w:szCs w:val="23"/>
          <w:lang w:val="en-US"/>
        </w:rPr>
        <w:lastRenderedPageBreak/>
        <w:t>Magnetic Force Microscopy, Single- and Two-pass Electrostatic Force Microscopy, Single- and Two-pass Scanning Capacitance Force Microscopy (</w:t>
      </w:r>
      <w:proofErr w:type="spell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dC</w:t>
      </w:r>
      <w:proofErr w:type="spell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/</w:t>
      </w:r>
      <w:proofErr w:type="spell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dZ</w:t>
      </w:r>
      <w:proofErr w:type="spell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 and </w:t>
      </w:r>
      <w:proofErr w:type="spell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dC</w:t>
      </w:r>
      <w:proofErr w:type="spell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/</w:t>
      </w:r>
      <w:proofErr w:type="spell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dV</w:t>
      </w:r>
      <w:proofErr w:type="spell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 imaging)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proofErr w:type="spell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HybriD</w:t>
      </w:r>
      <w:proofErr w:type="spell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 mode: </w:t>
      </w:r>
      <w:proofErr w:type="spell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Topography,Young's</w:t>
      </w:r>
      <w:proofErr w:type="spell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 modulus QNM for 10</w:t>
      </w:r>
      <w:r w:rsidRPr="004810D3">
        <w:rPr>
          <w:rFonts w:ascii="Arial" w:hAnsi="Arial" w:cs="Arial"/>
          <w:color w:val="545454"/>
          <w:sz w:val="17"/>
          <w:szCs w:val="17"/>
          <w:vertAlign w:val="superscript"/>
          <w:lang w:val="en-US"/>
        </w:rPr>
        <w:t>4</w:t>
      </w:r>
      <w:r w:rsidRPr="004810D3">
        <w:rPr>
          <w:rFonts w:ascii="Arial" w:hAnsi="Arial" w:cs="Arial"/>
          <w:color w:val="545454"/>
          <w:sz w:val="23"/>
          <w:szCs w:val="23"/>
          <w:lang w:val="en-US"/>
        </w:rPr>
        <w:t> to 10</w:t>
      </w:r>
      <w:r w:rsidRPr="004810D3">
        <w:rPr>
          <w:rFonts w:ascii="Arial" w:hAnsi="Arial" w:cs="Arial"/>
          <w:color w:val="545454"/>
          <w:sz w:val="17"/>
          <w:szCs w:val="17"/>
          <w:vertAlign w:val="superscript"/>
          <w:lang w:val="en-US"/>
        </w:rPr>
        <w:t>11</w:t>
      </w:r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 Pa, Work of Adhesion QNM, Force Volume, Current, </w:t>
      </w:r>
      <w:proofErr w:type="spell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Piezoresponse</w:t>
      </w:r>
      <w:proofErr w:type="spell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, Viscoelasticity, Kelvin Probe Force Microscopy with Phase and Amplitude Modulation, Magnetic Force Microscopy, Electrostatic Force Microscopy, Scanning Capacitance Force Microscopy (</w:t>
      </w:r>
      <w:proofErr w:type="spell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dC</w:t>
      </w:r>
      <w:proofErr w:type="spell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/</w:t>
      </w:r>
      <w:proofErr w:type="spell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dZ</w:t>
      </w:r>
      <w:proofErr w:type="spell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 and </w:t>
      </w:r>
      <w:proofErr w:type="spell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dC</w:t>
      </w:r>
      <w:proofErr w:type="spell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/</w:t>
      </w:r>
      <w:proofErr w:type="spell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dV</w:t>
      </w:r>
      <w:proofErr w:type="spell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 imaging)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>Nanolithography: Voltage, Current, Force (All Vector and Raster)</w:t>
      </w:r>
    </w:p>
    <w:p w:rsidR="004810D3" w:rsidRP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Spectroscopy: Force-, Amplitude-, Phase-, Frequency-, Current-Distance, </w:t>
      </w:r>
      <w:proofErr w:type="gram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I(</w:t>
      </w:r>
      <w:proofErr w:type="gram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 xml:space="preserve">V), </w:t>
      </w:r>
      <w:proofErr w:type="spellStart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Piezopulse</w:t>
      </w:r>
      <w:proofErr w:type="spellEnd"/>
      <w:r w:rsidRPr="004810D3">
        <w:rPr>
          <w:rFonts w:ascii="Arial" w:hAnsi="Arial" w:cs="Arial"/>
          <w:color w:val="545454"/>
          <w:sz w:val="23"/>
          <w:szCs w:val="23"/>
          <w:lang w:val="en-US"/>
        </w:rPr>
        <w:t>, Custom mode</w:t>
      </w:r>
    </w:p>
    <w:p w:rsidR="004810D3" w:rsidRDefault="004810D3" w:rsidP="004810D3">
      <w:pPr>
        <w:pStyle w:val="4"/>
        <w:shd w:val="clear" w:color="auto" w:fill="F7F7F7"/>
        <w:spacing w:before="360" w:after="240"/>
        <w:textAlignment w:val="top"/>
        <w:rPr>
          <w:rFonts w:ascii="Exo 2" w:hAnsi="Exo 2" w:cs="Arial"/>
          <w:color w:val="003367"/>
          <w:sz w:val="26"/>
          <w:szCs w:val="26"/>
        </w:rPr>
      </w:pPr>
      <w:proofErr w:type="spellStart"/>
      <w:r>
        <w:rPr>
          <w:rFonts w:ascii="Exo 2" w:hAnsi="Exo 2" w:cs="Arial"/>
          <w:color w:val="003367"/>
          <w:sz w:val="26"/>
          <w:szCs w:val="26"/>
        </w:rPr>
        <w:t>Dimensions</w:t>
      </w:r>
      <w:proofErr w:type="spellEnd"/>
      <w:r>
        <w:rPr>
          <w:rFonts w:ascii="Exo 2" w:hAnsi="Exo 2" w:cs="Arial"/>
          <w:color w:val="003367"/>
          <w:sz w:val="26"/>
          <w:szCs w:val="26"/>
        </w:rPr>
        <w:t>:</w:t>
      </w:r>
    </w:p>
    <w:p w:rsidR="004810D3" w:rsidRDefault="004810D3" w:rsidP="004810D3">
      <w:pPr>
        <w:pStyle w:val="a8"/>
        <w:shd w:val="clear" w:color="auto" w:fill="F7F7F7"/>
        <w:spacing w:before="0" w:beforeAutospacing="0" w:after="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 xml:space="preserve">W×L×H: 810×610×1450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mm</w:t>
      </w:r>
      <w:proofErr w:type="spellEnd"/>
    </w:p>
    <w:p w:rsidR="00B63D8E" w:rsidRDefault="00B63D8E" w:rsidP="004810D3"/>
    <w:p w:rsidR="004810D3" w:rsidRDefault="004810D3" w:rsidP="004810D3">
      <w:pPr>
        <w:pStyle w:val="2"/>
        <w:shd w:val="clear" w:color="auto" w:fill="F7F7F7"/>
        <w:spacing w:before="0" w:after="240"/>
        <w:rPr>
          <w:rFonts w:ascii="Exo 2" w:hAnsi="Exo 2" w:cs="Arial"/>
          <w:color w:val="003367"/>
          <w:sz w:val="32"/>
          <w:szCs w:val="32"/>
        </w:rPr>
      </w:pPr>
      <w:r>
        <w:rPr>
          <w:rFonts w:ascii="Exo 2" w:hAnsi="Exo 2" w:cs="Arial"/>
          <w:color w:val="003367"/>
          <w:sz w:val="32"/>
          <w:szCs w:val="32"/>
        </w:rPr>
        <w:t>Спецификация</w:t>
      </w:r>
    </w:p>
    <w:p w:rsidR="004810D3" w:rsidRDefault="004810D3" w:rsidP="004810D3">
      <w:pPr>
        <w:pStyle w:val="4"/>
        <w:shd w:val="clear" w:color="auto" w:fill="F7F7F7"/>
        <w:spacing w:before="0" w:after="240"/>
        <w:textAlignment w:val="top"/>
        <w:rPr>
          <w:rFonts w:ascii="Exo 2" w:hAnsi="Exo 2" w:cs="Arial"/>
          <w:color w:val="003367"/>
          <w:sz w:val="26"/>
          <w:szCs w:val="26"/>
        </w:rPr>
      </w:pPr>
      <w:r>
        <w:rPr>
          <w:rFonts w:ascii="Exo 2" w:hAnsi="Exo 2" w:cs="Arial"/>
          <w:color w:val="003367"/>
          <w:sz w:val="26"/>
          <w:szCs w:val="26"/>
        </w:rPr>
        <w:t>Измерительные головки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АСМ головка для традиционных АСМ зондов. Возможно использование большинства коммерческих зондов</w:t>
      </w:r>
    </w:p>
    <w:p w:rsidR="004810D3" w:rsidRDefault="004810D3" w:rsidP="004810D3">
      <w:pPr>
        <w:pStyle w:val="4"/>
        <w:shd w:val="clear" w:color="auto" w:fill="F7F7F7"/>
        <w:spacing w:before="360" w:after="240"/>
        <w:textAlignment w:val="top"/>
        <w:rPr>
          <w:rFonts w:ascii="Exo 2" w:hAnsi="Exo 2" w:cs="Arial"/>
          <w:color w:val="003367"/>
          <w:sz w:val="26"/>
          <w:szCs w:val="26"/>
        </w:rPr>
      </w:pPr>
      <w:r>
        <w:rPr>
          <w:rFonts w:ascii="Exo 2" w:hAnsi="Exo 2" w:cs="Arial"/>
          <w:color w:val="003367"/>
          <w:sz w:val="26"/>
          <w:szCs w:val="26"/>
        </w:rPr>
        <w:t>Сканер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 xml:space="preserve">Тип: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Пьезотрубчатый</w:t>
      </w:r>
      <w:proofErr w:type="spellEnd"/>
      <w:r>
        <w:rPr>
          <w:rFonts w:ascii="Arial" w:hAnsi="Arial" w:cs="Arial"/>
          <w:color w:val="545454"/>
          <w:sz w:val="23"/>
          <w:szCs w:val="23"/>
        </w:rPr>
        <w:t xml:space="preserve"> сканер с датчиками обратной связи (ОС), сканирование зондом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Область сканирования, XYZ: 100×100×10 мкм или 2×2×0.2 мкм в режиме высокого разрешения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Обратная связь: доступна для XYZ направлений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Шум: &lt;300 пм по XY и &lt;30 пм по Z при замкнутой цепи ОС, &lt;30 пм по XYZ при разомкнутой цепи ОС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Шум управляющей электроники &lt;5 мкВ/√</w:t>
      </w:r>
      <w:proofErr w:type="gramStart"/>
      <w:r>
        <w:rPr>
          <w:rFonts w:ascii="Arial" w:hAnsi="Arial" w:cs="Arial"/>
          <w:color w:val="545454"/>
          <w:sz w:val="23"/>
          <w:szCs w:val="23"/>
        </w:rPr>
        <w:t>Гц</w:t>
      </w:r>
      <w:proofErr w:type="gramEnd"/>
    </w:p>
    <w:p w:rsidR="004810D3" w:rsidRDefault="004810D3" w:rsidP="004810D3">
      <w:pPr>
        <w:pStyle w:val="4"/>
        <w:shd w:val="clear" w:color="auto" w:fill="F7F7F7"/>
        <w:spacing w:before="360" w:after="240"/>
        <w:textAlignment w:val="top"/>
        <w:rPr>
          <w:rFonts w:ascii="Exo 2" w:hAnsi="Exo 2" w:cs="Arial"/>
          <w:color w:val="003367"/>
          <w:sz w:val="26"/>
          <w:szCs w:val="26"/>
        </w:rPr>
      </w:pPr>
      <w:r>
        <w:rPr>
          <w:rFonts w:ascii="Exo 2" w:hAnsi="Exo 2" w:cs="Arial"/>
          <w:color w:val="003367"/>
          <w:sz w:val="26"/>
          <w:szCs w:val="26"/>
        </w:rPr>
        <w:t>Позиционирование зонд-образец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Тип: моторизованное позиционирование образца по XYZ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 xml:space="preserve">XYZ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термодрейф</w:t>
      </w:r>
      <w:proofErr w:type="spellEnd"/>
      <w:r>
        <w:rPr>
          <w:rFonts w:ascii="Arial" w:hAnsi="Arial" w:cs="Arial"/>
          <w:color w:val="545454"/>
          <w:sz w:val="23"/>
          <w:szCs w:val="23"/>
        </w:rPr>
        <w:t xml:space="preserve">: &lt;0.2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нм</w:t>
      </w:r>
      <w:proofErr w:type="spellEnd"/>
      <w:r>
        <w:rPr>
          <w:rFonts w:ascii="Arial" w:hAnsi="Arial" w:cs="Arial"/>
          <w:color w:val="545454"/>
          <w:sz w:val="23"/>
          <w:szCs w:val="23"/>
        </w:rPr>
        <w:t>/мин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Область перемещений: 200×200 мм по XY, 30 мм по Z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Точность позиционирования: 1 мкм по XY, 0.2 мкм по Z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Скорость позиционирования: 8 мм/сек по XY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Навигация: автоматизированное многократное сканирование по пользовательскому сценарию, по видеоизображению, 3D манипулятором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lastRenderedPageBreak/>
        <w:t>Подвод: алгоритм интеллектуального мягкого подвода</w:t>
      </w:r>
    </w:p>
    <w:p w:rsidR="004810D3" w:rsidRDefault="004810D3" w:rsidP="004810D3">
      <w:pPr>
        <w:pStyle w:val="4"/>
        <w:shd w:val="clear" w:color="auto" w:fill="F7F7F7"/>
        <w:spacing w:before="360" w:after="240"/>
        <w:textAlignment w:val="top"/>
        <w:rPr>
          <w:rFonts w:ascii="Exo 2" w:hAnsi="Exo 2" w:cs="Arial"/>
          <w:color w:val="003367"/>
          <w:sz w:val="26"/>
          <w:szCs w:val="26"/>
        </w:rPr>
      </w:pPr>
      <w:r>
        <w:rPr>
          <w:rFonts w:ascii="Exo 2" w:hAnsi="Exo 2" w:cs="Arial"/>
          <w:color w:val="003367"/>
          <w:sz w:val="26"/>
          <w:szCs w:val="26"/>
        </w:rPr>
        <w:t>Оптический датчик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 xml:space="preserve">Источник излучения: 850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нм</w:t>
      </w:r>
      <w:proofErr w:type="spellEnd"/>
      <w:r>
        <w:rPr>
          <w:rFonts w:ascii="Arial" w:hAnsi="Arial" w:cs="Arial"/>
          <w:color w:val="545454"/>
          <w:sz w:val="23"/>
          <w:szCs w:val="23"/>
        </w:rPr>
        <w:t xml:space="preserve"> СЛД с FC коннектором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одномодового</w:t>
      </w:r>
      <w:proofErr w:type="spellEnd"/>
      <w:r>
        <w:rPr>
          <w:rFonts w:ascii="Arial" w:hAnsi="Arial" w:cs="Arial"/>
          <w:color w:val="545454"/>
          <w:sz w:val="23"/>
          <w:szCs w:val="23"/>
        </w:rPr>
        <w:t xml:space="preserve"> волокна, опционально LDM и SLD источники с разными длинами волн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Настройка оптической системы: автоматизированная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 xml:space="preserve">Шум датчика системы регистрации изгибов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кантилевера</w:t>
      </w:r>
      <w:proofErr w:type="spellEnd"/>
      <w:r>
        <w:rPr>
          <w:rFonts w:ascii="Arial" w:hAnsi="Arial" w:cs="Arial"/>
          <w:color w:val="545454"/>
          <w:sz w:val="23"/>
          <w:szCs w:val="23"/>
        </w:rPr>
        <w:t xml:space="preserve">: &lt;25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фм</w:t>
      </w:r>
      <w:proofErr w:type="spellEnd"/>
      <w:r>
        <w:rPr>
          <w:rFonts w:ascii="Arial" w:hAnsi="Arial" w:cs="Arial"/>
          <w:color w:val="545454"/>
          <w:sz w:val="23"/>
          <w:szCs w:val="23"/>
        </w:rPr>
        <w:t>/√Гц выше 50 кГц</w:t>
      </w:r>
    </w:p>
    <w:p w:rsidR="004810D3" w:rsidRDefault="004810D3" w:rsidP="004810D3">
      <w:pPr>
        <w:pStyle w:val="4"/>
        <w:shd w:val="clear" w:color="auto" w:fill="F7F7F7"/>
        <w:spacing w:before="360" w:after="240"/>
        <w:textAlignment w:val="top"/>
        <w:rPr>
          <w:rFonts w:ascii="Exo 2" w:hAnsi="Exo 2" w:cs="Arial"/>
          <w:color w:val="003367"/>
          <w:sz w:val="26"/>
          <w:szCs w:val="26"/>
        </w:rPr>
      </w:pPr>
      <w:r>
        <w:rPr>
          <w:rFonts w:ascii="Exo 2" w:hAnsi="Exo 2" w:cs="Arial"/>
          <w:color w:val="003367"/>
          <w:sz w:val="26"/>
          <w:szCs w:val="26"/>
        </w:rPr>
        <w:t>Модуль видеонаблюдения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Тип: моторизованная фокусировка, ступенчатый зум и XY позиционирование. Калибровка по положению образца и лазера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Разрешение: 0,98 мкм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Поле зрения: до 1,2х</w:t>
      </w:r>
      <w:proofErr w:type="gramStart"/>
      <w:r>
        <w:rPr>
          <w:rFonts w:ascii="Arial" w:hAnsi="Arial" w:cs="Arial"/>
          <w:color w:val="545454"/>
          <w:sz w:val="23"/>
          <w:szCs w:val="23"/>
        </w:rPr>
        <w:t>0</w:t>
      </w:r>
      <w:proofErr w:type="gramEnd"/>
      <w:r>
        <w:rPr>
          <w:rFonts w:ascii="Arial" w:hAnsi="Arial" w:cs="Arial"/>
          <w:color w:val="545454"/>
          <w:sz w:val="23"/>
          <w:szCs w:val="23"/>
        </w:rPr>
        <w:t xml:space="preserve">,8 мм (5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Мп</w:t>
      </w:r>
      <w:proofErr w:type="spellEnd"/>
      <w:r>
        <w:rPr>
          <w:rFonts w:ascii="Arial" w:hAnsi="Arial" w:cs="Arial"/>
          <w:color w:val="545454"/>
          <w:sz w:val="23"/>
          <w:szCs w:val="23"/>
        </w:rPr>
        <w:t>)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 xml:space="preserve">Автофокусировка: на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кантилевере</w:t>
      </w:r>
      <w:proofErr w:type="spellEnd"/>
      <w:r>
        <w:rPr>
          <w:rFonts w:ascii="Arial" w:hAnsi="Arial" w:cs="Arial"/>
          <w:color w:val="545454"/>
          <w:sz w:val="23"/>
          <w:szCs w:val="23"/>
        </w:rPr>
        <w:t>, на образце</w:t>
      </w:r>
    </w:p>
    <w:p w:rsidR="004810D3" w:rsidRDefault="004810D3" w:rsidP="004810D3">
      <w:pPr>
        <w:pStyle w:val="4"/>
        <w:shd w:val="clear" w:color="auto" w:fill="F7F7F7"/>
        <w:spacing w:before="360" w:after="240"/>
        <w:textAlignment w:val="top"/>
        <w:rPr>
          <w:rFonts w:ascii="Exo 2" w:hAnsi="Exo 2" w:cs="Arial"/>
          <w:color w:val="003367"/>
          <w:sz w:val="26"/>
          <w:szCs w:val="26"/>
        </w:rPr>
      </w:pPr>
      <w:r>
        <w:rPr>
          <w:rFonts w:ascii="Exo 2" w:hAnsi="Exo 2" w:cs="Arial"/>
          <w:color w:val="003367"/>
          <w:sz w:val="26"/>
          <w:szCs w:val="26"/>
        </w:rPr>
        <w:t>Аксессуары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Набор держателей образцов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 xml:space="preserve">+/- 150 V расширитель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напряжени</w:t>
      </w:r>
      <w:proofErr w:type="spellEnd"/>
      <w:r>
        <w:rPr>
          <w:rFonts w:ascii="Arial" w:hAnsi="Arial" w:cs="Arial"/>
          <w:color w:val="545454"/>
          <w:sz w:val="23"/>
          <w:szCs w:val="23"/>
        </w:rPr>
        <w:t xml:space="preserve"> Модуль внешнего доступа к сигналам</w:t>
      </w:r>
    </w:p>
    <w:p w:rsidR="004810D3" w:rsidRDefault="004810D3" w:rsidP="004810D3">
      <w:pPr>
        <w:pStyle w:val="a8"/>
        <w:shd w:val="clear" w:color="auto" w:fill="F7F7F7"/>
        <w:spacing w:before="0" w:beforeAutospacing="0" w:after="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АСМ зонды: держатель АСМ зондов поддерживает большинство коммерческих зондов</w:t>
      </w:r>
    </w:p>
    <w:p w:rsidR="004810D3" w:rsidRDefault="004810D3" w:rsidP="004810D3">
      <w:pPr>
        <w:pStyle w:val="4"/>
        <w:shd w:val="clear" w:color="auto" w:fill="F7F7F7"/>
        <w:spacing w:before="0" w:after="240"/>
        <w:textAlignment w:val="top"/>
        <w:rPr>
          <w:rFonts w:ascii="Exo 2" w:hAnsi="Exo 2" w:cs="Arial"/>
          <w:color w:val="003367"/>
          <w:sz w:val="26"/>
          <w:szCs w:val="26"/>
        </w:rPr>
      </w:pPr>
      <w:r>
        <w:rPr>
          <w:rFonts w:ascii="Exo 2" w:hAnsi="Exo 2" w:cs="Arial"/>
          <w:color w:val="003367"/>
          <w:sz w:val="26"/>
          <w:szCs w:val="26"/>
        </w:rPr>
        <w:t xml:space="preserve">Управляющая электроника и </w:t>
      </w:r>
      <w:proofErr w:type="gramStart"/>
      <w:r>
        <w:rPr>
          <w:rFonts w:ascii="Exo 2" w:hAnsi="Exo 2" w:cs="Arial"/>
          <w:color w:val="003367"/>
          <w:sz w:val="26"/>
          <w:szCs w:val="26"/>
        </w:rPr>
        <w:t>ПО</w:t>
      </w:r>
      <w:proofErr w:type="gramEnd"/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 xml:space="preserve">Поддерживается одновременно до 24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назависимых</w:t>
      </w:r>
      <w:proofErr w:type="spellEnd"/>
      <w:r>
        <w:rPr>
          <w:rFonts w:ascii="Arial" w:hAnsi="Arial" w:cs="Arial"/>
          <w:color w:val="545454"/>
          <w:sz w:val="23"/>
          <w:szCs w:val="23"/>
        </w:rPr>
        <w:t xml:space="preserve"> каналов сканирования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 xml:space="preserve">Обработка сигналов: размер буфера 512 Мбит, 3x340 МГц FPGA, 320 </w:t>
      </w:r>
      <w:proofErr w:type="spellStart"/>
      <w:proofErr w:type="gramStart"/>
      <w:r>
        <w:rPr>
          <w:rFonts w:ascii="Arial" w:hAnsi="Arial" w:cs="Arial"/>
          <w:color w:val="545454"/>
          <w:sz w:val="23"/>
          <w:szCs w:val="23"/>
        </w:rPr>
        <w:t>M</w:t>
      </w:r>
      <w:proofErr w:type="gramEnd"/>
      <w:r>
        <w:rPr>
          <w:rFonts w:ascii="Arial" w:hAnsi="Arial" w:cs="Arial"/>
          <w:color w:val="545454"/>
          <w:sz w:val="23"/>
          <w:szCs w:val="23"/>
        </w:rPr>
        <w:t>Гц</w:t>
      </w:r>
      <w:proofErr w:type="spellEnd"/>
      <w:r>
        <w:rPr>
          <w:rFonts w:ascii="Arial" w:hAnsi="Arial" w:cs="Arial"/>
          <w:color w:val="545454"/>
          <w:sz w:val="23"/>
          <w:szCs w:val="23"/>
        </w:rPr>
        <w:t xml:space="preserve"> DSP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Синхронные детекторы: 2 аналоговых СД, 3 цифровых СД (поддержка многочастотных АСМ методик)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Генераторы: 6x32 бит цифровых генераторов, 4x для СД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Напряжение смещения: +/- 10</w:t>
      </w:r>
      <w:proofErr w:type="gramStart"/>
      <w:r>
        <w:rPr>
          <w:rFonts w:ascii="Arial" w:hAnsi="Arial" w:cs="Arial"/>
          <w:color w:val="545454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545454"/>
          <w:sz w:val="23"/>
          <w:szCs w:val="23"/>
        </w:rPr>
        <w:t xml:space="preserve"> AC и DC (независимая подача смещения на образец и зонд), +/- 150 В AC и DC (опционально)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Самотестирование: автоматическая проверка функционирования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Автоматическое конфигурирование продвинутых методик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 xml:space="preserve">Возможности автоматизации: настройка оптической системы, покадровое сканирование 200х200 мм области по заданному сценарию, наложение оптического и АСМ изображений, панорамный оптический обзор, сохранение рабочей области, автофокусировка на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кантилевер</w:t>
      </w:r>
      <w:proofErr w:type="spellEnd"/>
      <w:r>
        <w:rPr>
          <w:rFonts w:ascii="Arial" w:hAnsi="Arial" w:cs="Arial"/>
          <w:color w:val="545454"/>
          <w:sz w:val="23"/>
          <w:szCs w:val="23"/>
        </w:rPr>
        <w:t>, автофокусировка на образец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lastRenderedPageBreak/>
        <w:t xml:space="preserve">Инструменты программирования: язык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Nova</w:t>
      </w:r>
      <w:proofErr w:type="spellEnd"/>
      <w:r>
        <w:rPr>
          <w:rFonts w:ascii="Arial" w:hAnsi="Arial" w:cs="Arial"/>
          <w:color w:val="54545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PowerScript</w:t>
      </w:r>
      <w:proofErr w:type="spellEnd"/>
      <w:r>
        <w:rPr>
          <w:rFonts w:ascii="Arial" w:hAnsi="Arial" w:cs="Arial"/>
          <w:color w:val="545454"/>
          <w:sz w:val="23"/>
          <w:szCs w:val="23"/>
        </w:rPr>
        <w:t xml:space="preserve">, интеграция с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LabView</w:t>
      </w:r>
      <w:proofErr w:type="spellEnd"/>
      <w:r>
        <w:rPr>
          <w:rFonts w:ascii="Arial" w:hAnsi="Arial" w:cs="Arial"/>
          <w:color w:val="545454"/>
          <w:sz w:val="23"/>
          <w:szCs w:val="23"/>
        </w:rPr>
        <w:t>, интеграция с Базой данных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 xml:space="preserve">Возможности автоматизации: настройка оптической системы регистрации, многократное сканирование по заданному сценарию в пределах области 200х200 мм, наложение оптического и АСМ изображений, панорамный оптический обзор, автофокусировка на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кантилевер</w:t>
      </w:r>
      <w:proofErr w:type="spellEnd"/>
      <w:r>
        <w:rPr>
          <w:rFonts w:ascii="Arial" w:hAnsi="Arial" w:cs="Arial"/>
          <w:color w:val="545454"/>
          <w:sz w:val="23"/>
          <w:szCs w:val="23"/>
        </w:rPr>
        <w:t>, автофокусировка на образец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База данных полученных изображений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Интерфейс: USB</w:t>
      </w:r>
    </w:p>
    <w:p w:rsidR="004810D3" w:rsidRDefault="004810D3" w:rsidP="004810D3">
      <w:pPr>
        <w:pStyle w:val="4"/>
        <w:shd w:val="clear" w:color="auto" w:fill="F7F7F7"/>
        <w:spacing w:before="360" w:after="240"/>
        <w:textAlignment w:val="top"/>
        <w:rPr>
          <w:rFonts w:ascii="Exo 2" w:hAnsi="Exo 2" w:cs="Arial"/>
          <w:color w:val="003367"/>
          <w:sz w:val="26"/>
          <w:szCs w:val="26"/>
        </w:rPr>
      </w:pPr>
      <w:r>
        <w:rPr>
          <w:rFonts w:ascii="Exo 2" w:hAnsi="Exo 2" w:cs="Arial"/>
          <w:color w:val="003367"/>
          <w:sz w:val="26"/>
          <w:szCs w:val="26"/>
        </w:rPr>
        <w:t>Изоляция прибора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proofErr w:type="spellStart"/>
      <w:r>
        <w:rPr>
          <w:rFonts w:ascii="Arial" w:hAnsi="Arial" w:cs="Arial"/>
          <w:color w:val="545454"/>
          <w:sz w:val="23"/>
          <w:szCs w:val="23"/>
        </w:rPr>
        <w:t>Термостабилизация</w:t>
      </w:r>
      <w:proofErr w:type="spellEnd"/>
      <w:r>
        <w:rPr>
          <w:rFonts w:ascii="Arial" w:hAnsi="Arial" w:cs="Arial"/>
          <w:color w:val="545454"/>
          <w:sz w:val="23"/>
          <w:szCs w:val="23"/>
        </w:rPr>
        <w:t xml:space="preserve">: встроенная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безвентиляторная</w:t>
      </w:r>
      <w:proofErr w:type="spellEnd"/>
      <w:r>
        <w:rPr>
          <w:rFonts w:ascii="Arial" w:hAnsi="Arial" w:cs="Arial"/>
          <w:color w:val="545454"/>
          <w:sz w:val="23"/>
          <w:szCs w:val="23"/>
        </w:rPr>
        <w:t xml:space="preserve"> температурная стабилизация с точностью 0.05</w:t>
      </w:r>
      <w:proofErr w:type="gramStart"/>
      <w:r>
        <w:rPr>
          <w:rFonts w:ascii="Arial" w:hAnsi="Arial" w:cs="Arial"/>
          <w:color w:val="545454"/>
          <w:sz w:val="23"/>
          <w:szCs w:val="23"/>
        </w:rPr>
        <w:t xml:space="preserve"> °С</w:t>
      </w:r>
      <w:proofErr w:type="gramEnd"/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Акустическая изоляция: встроенный акустический кожух</w:t>
      </w:r>
    </w:p>
    <w:p w:rsidR="004810D3" w:rsidRDefault="004810D3" w:rsidP="004810D3">
      <w:pPr>
        <w:pStyle w:val="a8"/>
        <w:shd w:val="clear" w:color="auto" w:fill="F7F7F7"/>
        <w:spacing w:before="0" w:beforeAutospacing="0" w:after="24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Виброизоляция: встроенный активный виброизолирующий стол</w:t>
      </w:r>
    </w:p>
    <w:p w:rsidR="004810D3" w:rsidRDefault="004810D3" w:rsidP="004810D3">
      <w:pPr>
        <w:pStyle w:val="4"/>
        <w:shd w:val="clear" w:color="auto" w:fill="F7F7F7"/>
        <w:spacing w:before="360" w:after="240"/>
        <w:textAlignment w:val="top"/>
        <w:rPr>
          <w:rFonts w:ascii="Exo 2" w:hAnsi="Exo 2" w:cs="Arial"/>
          <w:color w:val="003367"/>
          <w:sz w:val="26"/>
          <w:szCs w:val="26"/>
        </w:rPr>
      </w:pPr>
      <w:r>
        <w:rPr>
          <w:rFonts w:ascii="Exo 2" w:hAnsi="Exo 2" w:cs="Arial"/>
          <w:color w:val="003367"/>
          <w:sz w:val="26"/>
          <w:szCs w:val="26"/>
        </w:rPr>
        <w:t>Базовый набор методик</w:t>
      </w:r>
    </w:p>
    <w:p w:rsidR="004810D3" w:rsidRDefault="004810D3" w:rsidP="004810D3">
      <w:pPr>
        <w:pStyle w:val="a8"/>
        <w:shd w:val="clear" w:color="auto" w:fill="F7F7F7"/>
        <w:spacing w:before="0" w:beforeAutospacing="0" w:after="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b/>
          <w:bCs/>
          <w:color w:val="545454"/>
          <w:sz w:val="23"/>
          <w:szCs w:val="23"/>
        </w:rPr>
        <w:t>Контактный метод:</w:t>
      </w:r>
      <w:r>
        <w:rPr>
          <w:rFonts w:ascii="Arial" w:hAnsi="Arial" w:cs="Arial"/>
          <w:color w:val="545454"/>
          <w:sz w:val="23"/>
          <w:szCs w:val="23"/>
        </w:rPr>
        <w:t xml:space="preserve"> Рельеф, Латеральная сила, Силовая модуляция, Ток растекания, Силовая микроскопия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пьезоотклика</w:t>
      </w:r>
      <w:proofErr w:type="spellEnd"/>
      <w:r>
        <w:rPr>
          <w:rFonts w:ascii="Arial" w:hAnsi="Arial" w:cs="Arial"/>
          <w:color w:val="545454"/>
          <w:sz w:val="23"/>
          <w:szCs w:val="23"/>
        </w:rPr>
        <w:t>, Контактная резонансная микроскопия</w:t>
      </w:r>
    </w:p>
    <w:p w:rsidR="004810D3" w:rsidRDefault="004810D3" w:rsidP="004810D3">
      <w:pPr>
        <w:pStyle w:val="a8"/>
        <w:shd w:val="clear" w:color="auto" w:fill="F7F7F7"/>
        <w:spacing w:before="0" w:beforeAutospacing="0" w:after="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b/>
          <w:bCs/>
          <w:color w:val="545454"/>
          <w:sz w:val="23"/>
          <w:szCs w:val="23"/>
        </w:rPr>
        <w:t>Амплитудно-модуляционный метод:</w:t>
      </w:r>
      <w:r>
        <w:rPr>
          <w:rFonts w:ascii="Arial" w:hAnsi="Arial" w:cs="Arial"/>
          <w:color w:val="545454"/>
          <w:sz w:val="23"/>
          <w:szCs w:val="23"/>
        </w:rPr>
        <w:t xml:space="preserve"> Рельеф, Отображение фазы, Одно- и двухпроходная </w:t>
      </w:r>
      <w:proofErr w:type="gramStart"/>
      <w:r>
        <w:rPr>
          <w:rFonts w:ascii="Arial" w:hAnsi="Arial" w:cs="Arial"/>
          <w:color w:val="545454"/>
          <w:sz w:val="23"/>
          <w:szCs w:val="23"/>
        </w:rPr>
        <w:t>Кельвин-зондовая</w:t>
      </w:r>
      <w:proofErr w:type="gramEnd"/>
      <w:r>
        <w:rPr>
          <w:rFonts w:ascii="Arial" w:hAnsi="Arial" w:cs="Arial"/>
          <w:color w:val="545454"/>
          <w:sz w:val="23"/>
          <w:szCs w:val="23"/>
        </w:rPr>
        <w:t xml:space="preserve"> силовая микроскопия с фазовой и амплитудной модуляцией, Двухпроходная и Покадровая Магнитно-силовая микроскопия, Одно- и двухпроходная Электростатическая силовая микроскопия, Сканирующая ёмкостная силовая микроскопия (отображение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dC</w:t>
      </w:r>
      <w:proofErr w:type="spellEnd"/>
      <w:r>
        <w:rPr>
          <w:rFonts w:ascii="Arial" w:hAnsi="Arial" w:cs="Arial"/>
          <w:color w:val="545454"/>
          <w:sz w:val="23"/>
          <w:szCs w:val="23"/>
        </w:rPr>
        <w:t>/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dZ</w:t>
      </w:r>
      <w:proofErr w:type="spellEnd"/>
      <w:r>
        <w:rPr>
          <w:rFonts w:ascii="Arial" w:hAnsi="Arial" w:cs="Arial"/>
          <w:color w:val="54545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dC</w:t>
      </w:r>
      <w:proofErr w:type="spellEnd"/>
      <w:r>
        <w:rPr>
          <w:rFonts w:ascii="Arial" w:hAnsi="Arial" w:cs="Arial"/>
          <w:color w:val="545454"/>
          <w:sz w:val="23"/>
          <w:szCs w:val="23"/>
        </w:rPr>
        <w:t>/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dV</w:t>
      </w:r>
      <w:proofErr w:type="spellEnd"/>
      <w:r>
        <w:rPr>
          <w:rFonts w:ascii="Arial" w:hAnsi="Arial" w:cs="Arial"/>
          <w:color w:val="545454"/>
          <w:sz w:val="23"/>
          <w:szCs w:val="23"/>
        </w:rPr>
        <w:t>)</w:t>
      </w:r>
    </w:p>
    <w:p w:rsidR="004810D3" w:rsidRDefault="004810D3" w:rsidP="004810D3">
      <w:pPr>
        <w:pStyle w:val="a8"/>
        <w:shd w:val="clear" w:color="auto" w:fill="F7F7F7"/>
        <w:spacing w:before="0" w:beforeAutospacing="0" w:after="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545454"/>
          <w:sz w:val="23"/>
          <w:szCs w:val="23"/>
        </w:rPr>
        <w:t>HybriD</w:t>
      </w:r>
      <w:proofErr w:type="spellEnd"/>
      <w:r>
        <w:rPr>
          <w:rFonts w:ascii="Arial" w:hAnsi="Arial" w:cs="Arial"/>
          <w:b/>
          <w:bCs/>
          <w:color w:val="545454"/>
          <w:sz w:val="23"/>
          <w:szCs w:val="23"/>
        </w:rPr>
        <w:t xml:space="preserve"> метод:</w:t>
      </w:r>
      <w:r>
        <w:rPr>
          <w:rFonts w:ascii="Arial" w:hAnsi="Arial" w:cs="Arial"/>
          <w:color w:val="545454"/>
          <w:sz w:val="23"/>
          <w:szCs w:val="23"/>
        </w:rPr>
        <w:t> Рельеф, Модуль упругости (от 10</w:t>
      </w:r>
      <w:r>
        <w:rPr>
          <w:rFonts w:ascii="Arial" w:hAnsi="Arial" w:cs="Arial"/>
          <w:color w:val="545454"/>
          <w:sz w:val="17"/>
          <w:szCs w:val="17"/>
          <w:vertAlign w:val="superscript"/>
        </w:rPr>
        <w:t>4</w:t>
      </w:r>
      <w:r>
        <w:rPr>
          <w:rFonts w:ascii="Arial" w:hAnsi="Arial" w:cs="Arial"/>
          <w:color w:val="545454"/>
          <w:sz w:val="23"/>
          <w:szCs w:val="23"/>
        </w:rPr>
        <w:t> до 10</w:t>
      </w:r>
      <w:r>
        <w:rPr>
          <w:rFonts w:ascii="Arial" w:hAnsi="Arial" w:cs="Arial"/>
          <w:color w:val="545454"/>
          <w:sz w:val="17"/>
          <w:szCs w:val="17"/>
          <w:vertAlign w:val="superscript"/>
        </w:rPr>
        <w:t>11</w:t>
      </w:r>
      <w:r>
        <w:rPr>
          <w:rFonts w:ascii="Arial" w:hAnsi="Arial" w:cs="Arial"/>
          <w:color w:val="545454"/>
          <w:sz w:val="23"/>
          <w:szCs w:val="23"/>
        </w:rPr>
        <w:t xml:space="preserve"> Па), Работа адгезии, Объемная силовая спектроскопия, Ток,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Пьезоотклик</w:t>
      </w:r>
      <w:proofErr w:type="spellEnd"/>
      <w:r>
        <w:rPr>
          <w:rFonts w:ascii="Arial" w:hAnsi="Arial" w:cs="Arial"/>
          <w:color w:val="54545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Вязкоупругость</w:t>
      </w:r>
      <w:proofErr w:type="spellEnd"/>
      <w:r>
        <w:rPr>
          <w:rFonts w:ascii="Arial" w:hAnsi="Arial" w:cs="Arial"/>
          <w:color w:val="545454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545454"/>
          <w:sz w:val="23"/>
          <w:szCs w:val="23"/>
        </w:rPr>
        <w:t>Кельвин-зондовая</w:t>
      </w:r>
      <w:proofErr w:type="gramEnd"/>
      <w:r>
        <w:rPr>
          <w:rFonts w:ascii="Arial" w:hAnsi="Arial" w:cs="Arial"/>
          <w:color w:val="545454"/>
          <w:sz w:val="23"/>
          <w:szCs w:val="23"/>
        </w:rPr>
        <w:t xml:space="preserve"> силовая микроскопия с фазовой и амплитудной модуляцией, Магнитно-силовая микроскопия, Электростатическая силовая микроскопия, Сканирующая ёмкостная силовая микроскопия (отображение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dC</w:t>
      </w:r>
      <w:proofErr w:type="spellEnd"/>
      <w:r>
        <w:rPr>
          <w:rFonts w:ascii="Arial" w:hAnsi="Arial" w:cs="Arial"/>
          <w:color w:val="545454"/>
          <w:sz w:val="23"/>
          <w:szCs w:val="23"/>
        </w:rPr>
        <w:t>/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dZ</w:t>
      </w:r>
      <w:proofErr w:type="spellEnd"/>
      <w:r>
        <w:rPr>
          <w:rFonts w:ascii="Arial" w:hAnsi="Arial" w:cs="Arial"/>
          <w:color w:val="54545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dC</w:t>
      </w:r>
      <w:proofErr w:type="spellEnd"/>
      <w:r>
        <w:rPr>
          <w:rFonts w:ascii="Arial" w:hAnsi="Arial" w:cs="Arial"/>
          <w:color w:val="545454"/>
          <w:sz w:val="23"/>
          <w:szCs w:val="23"/>
        </w:rPr>
        <w:t>/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dV</w:t>
      </w:r>
      <w:proofErr w:type="spellEnd"/>
      <w:r>
        <w:rPr>
          <w:rFonts w:ascii="Arial" w:hAnsi="Arial" w:cs="Arial"/>
          <w:color w:val="545454"/>
          <w:sz w:val="23"/>
          <w:szCs w:val="23"/>
        </w:rPr>
        <w:t>)</w:t>
      </w:r>
    </w:p>
    <w:p w:rsidR="004810D3" w:rsidRDefault="004810D3" w:rsidP="004810D3">
      <w:pPr>
        <w:pStyle w:val="a8"/>
        <w:shd w:val="clear" w:color="auto" w:fill="F7F7F7"/>
        <w:spacing w:before="0" w:beforeAutospacing="0" w:after="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545454"/>
          <w:sz w:val="23"/>
          <w:szCs w:val="23"/>
        </w:rPr>
        <w:t>Нанолитография</w:t>
      </w:r>
      <w:proofErr w:type="spellEnd"/>
      <w:r>
        <w:rPr>
          <w:rFonts w:ascii="Arial" w:hAnsi="Arial" w:cs="Arial"/>
          <w:b/>
          <w:bCs/>
          <w:color w:val="545454"/>
          <w:sz w:val="23"/>
          <w:szCs w:val="23"/>
        </w:rPr>
        <w:t>:</w:t>
      </w:r>
      <w:r>
        <w:rPr>
          <w:rFonts w:ascii="Arial" w:hAnsi="Arial" w:cs="Arial"/>
          <w:color w:val="545454"/>
          <w:sz w:val="23"/>
          <w:szCs w:val="23"/>
        </w:rPr>
        <w:t> 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Вольтовая</w:t>
      </w:r>
      <w:proofErr w:type="spellEnd"/>
      <w:r>
        <w:rPr>
          <w:rFonts w:ascii="Arial" w:hAnsi="Arial" w:cs="Arial"/>
          <w:color w:val="545454"/>
          <w:sz w:val="23"/>
          <w:szCs w:val="23"/>
        </w:rPr>
        <w:t>, Токовая, Силовая (Векторные и растровые)</w:t>
      </w:r>
    </w:p>
    <w:p w:rsidR="004810D3" w:rsidRDefault="004810D3" w:rsidP="004810D3">
      <w:pPr>
        <w:pStyle w:val="a8"/>
        <w:shd w:val="clear" w:color="auto" w:fill="F7F7F7"/>
        <w:spacing w:before="0" w:beforeAutospacing="0" w:after="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b/>
          <w:bCs/>
          <w:color w:val="545454"/>
          <w:sz w:val="23"/>
          <w:szCs w:val="23"/>
        </w:rPr>
        <w:t>Спектроскопия:</w:t>
      </w:r>
      <w:r>
        <w:rPr>
          <w:rFonts w:ascii="Arial" w:hAnsi="Arial" w:cs="Arial"/>
          <w:color w:val="545454"/>
          <w:sz w:val="23"/>
          <w:szCs w:val="23"/>
        </w:rPr>
        <w:t> Сил</w:t>
      </w:r>
      <w:proofErr w:type="gramStart"/>
      <w:r>
        <w:rPr>
          <w:rFonts w:ascii="Arial" w:hAnsi="Arial" w:cs="Arial"/>
          <w:color w:val="545454"/>
          <w:sz w:val="23"/>
          <w:szCs w:val="23"/>
        </w:rPr>
        <w:t>а-</w:t>
      </w:r>
      <w:proofErr w:type="gramEnd"/>
      <w:r>
        <w:rPr>
          <w:rFonts w:ascii="Arial" w:hAnsi="Arial" w:cs="Arial"/>
          <w:color w:val="545454"/>
          <w:sz w:val="23"/>
          <w:szCs w:val="23"/>
        </w:rPr>
        <w:t xml:space="preserve">, Амплитуда-, Фаза-, Частота-, Ток-расстояние, I(V),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Пьезоимпульсная</w:t>
      </w:r>
      <w:proofErr w:type="spellEnd"/>
      <w:r>
        <w:rPr>
          <w:rFonts w:ascii="Arial" w:hAnsi="Arial" w:cs="Arial"/>
          <w:color w:val="545454"/>
          <w:sz w:val="23"/>
          <w:szCs w:val="23"/>
        </w:rPr>
        <w:t>, Пользовательские методики</w:t>
      </w:r>
    </w:p>
    <w:p w:rsidR="004810D3" w:rsidRDefault="004810D3" w:rsidP="004810D3">
      <w:pPr>
        <w:pStyle w:val="4"/>
        <w:shd w:val="clear" w:color="auto" w:fill="F7F7F7"/>
        <w:spacing w:before="360" w:after="240"/>
        <w:textAlignment w:val="top"/>
        <w:rPr>
          <w:rFonts w:ascii="Exo 2" w:hAnsi="Exo 2" w:cs="Arial"/>
          <w:color w:val="003367"/>
          <w:sz w:val="26"/>
          <w:szCs w:val="26"/>
        </w:rPr>
      </w:pPr>
      <w:r>
        <w:rPr>
          <w:rFonts w:ascii="Exo 2" w:hAnsi="Exo 2" w:cs="Arial"/>
          <w:color w:val="003367"/>
          <w:sz w:val="26"/>
          <w:szCs w:val="26"/>
        </w:rPr>
        <w:t>Размеры:</w:t>
      </w:r>
    </w:p>
    <w:p w:rsidR="004810D3" w:rsidRDefault="004810D3" w:rsidP="004810D3">
      <w:pPr>
        <w:pStyle w:val="a8"/>
        <w:shd w:val="clear" w:color="auto" w:fill="F7F7F7"/>
        <w:spacing w:before="0" w:beforeAutospacing="0" w:after="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proofErr w:type="gramStart"/>
      <w:r>
        <w:rPr>
          <w:rFonts w:ascii="Arial" w:hAnsi="Arial" w:cs="Arial"/>
          <w:color w:val="545454"/>
          <w:sz w:val="23"/>
          <w:szCs w:val="23"/>
        </w:rPr>
        <w:t>Ш</w:t>
      </w:r>
      <w:proofErr w:type="gramEnd"/>
      <w:r>
        <w:rPr>
          <w:rFonts w:ascii="Arial" w:hAnsi="Arial" w:cs="Arial"/>
          <w:color w:val="545454"/>
          <w:sz w:val="23"/>
          <w:szCs w:val="23"/>
        </w:rPr>
        <w:t>×Г×В: 810×610×1450 мм</w:t>
      </w:r>
    </w:p>
    <w:p w:rsidR="004810D3" w:rsidRPr="004810D3" w:rsidRDefault="004810D3" w:rsidP="004810D3">
      <w:bookmarkStart w:id="0" w:name="_GoBack"/>
      <w:bookmarkEnd w:id="0"/>
    </w:p>
    <w:sectPr w:rsidR="004810D3" w:rsidRPr="004810D3" w:rsidSect="00685E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00A"/>
    <w:multiLevelType w:val="hybridMultilevel"/>
    <w:tmpl w:val="765E8CFE"/>
    <w:lvl w:ilvl="0" w:tplc="377C18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686B64"/>
    <w:multiLevelType w:val="hybridMultilevel"/>
    <w:tmpl w:val="1D4A1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A0"/>
    <w:rsid w:val="00073142"/>
    <w:rsid w:val="00075031"/>
    <w:rsid w:val="00084406"/>
    <w:rsid w:val="000A26F5"/>
    <w:rsid w:val="000B4F54"/>
    <w:rsid w:val="000B67C0"/>
    <w:rsid w:val="000D6940"/>
    <w:rsid w:val="000E5259"/>
    <w:rsid w:val="000E773B"/>
    <w:rsid w:val="00124BCC"/>
    <w:rsid w:val="00130CF0"/>
    <w:rsid w:val="001336F2"/>
    <w:rsid w:val="001A5609"/>
    <w:rsid w:val="001E2D5D"/>
    <w:rsid w:val="001F5D48"/>
    <w:rsid w:val="00210E47"/>
    <w:rsid w:val="00223FB0"/>
    <w:rsid w:val="002A1BEB"/>
    <w:rsid w:val="002A31EC"/>
    <w:rsid w:val="002B604F"/>
    <w:rsid w:val="002C7016"/>
    <w:rsid w:val="002D323D"/>
    <w:rsid w:val="00325D21"/>
    <w:rsid w:val="00331F10"/>
    <w:rsid w:val="003427CD"/>
    <w:rsid w:val="00343C81"/>
    <w:rsid w:val="0035197D"/>
    <w:rsid w:val="003539F4"/>
    <w:rsid w:val="003825CC"/>
    <w:rsid w:val="0042021D"/>
    <w:rsid w:val="00427235"/>
    <w:rsid w:val="004474FE"/>
    <w:rsid w:val="004810D3"/>
    <w:rsid w:val="004B1C93"/>
    <w:rsid w:val="004C5E0B"/>
    <w:rsid w:val="004D7A68"/>
    <w:rsid w:val="004E5BEB"/>
    <w:rsid w:val="00522B34"/>
    <w:rsid w:val="00543DD8"/>
    <w:rsid w:val="005931EA"/>
    <w:rsid w:val="005E5F7D"/>
    <w:rsid w:val="00622B7C"/>
    <w:rsid w:val="00665F7D"/>
    <w:rsid w:val="00685E72"/>
    <w:rsid w:val="00697513"/>
    <w:rsid w:val="006B2600"/>
    <w:rsid w:val="006B4AA5"/>
    <w:rsid w:val="006F1CA0"/>
    <w:rsid w:val="0072750C"/>
    <w:rsid w:val="00742CFB"/>
    <w:rsid w:val="0075063B"/>
    <w:rsid w:val="00751CBE"/>
    <w:rsid w:val="007A6580"/>
    <w:rsid w:val="007B0E01"/>
    <w:rsid w:val="007B2BB0"/>
    <w:rsid w:val="007C5172"/>
    <w:rsid w:val="007E0A60"/>
    <w:rsid w:val="00801479"/>
    <w:rsid w:val="00835C7D"/>
    <w:rsid w:val="0084545F"/>
    <w:rsid w:val="008641D3"/>
    <w:rsid w:val="00894B4C"/>
    <w:rsid w:val="00897249"/>
    <w:rsid w:val="008B18AB"/>
    <w:rsid w:val="008C538E"/>
    <w:rsid w:val="008E7DAC"/>
    <w:rsid w:val="008F6B19"/>
    <w:rsid w:val="009837E0"/>
    <w:rsid w:val="00993F64"/>
    <w:rsid w:val="00994B25"/>
    <w:rsid w:val="009B5208"/>
    <w:rsid w:val="009D6EE0"/>
    <w:rsid w:val="009E7C7F"/>
    <w:rsid w:val="009F6C81"/>
    <w:rsid w:val="00A41163"/>
    <w:rsid w:val="00A41B00"/>
    <w:rsid w:val="00A42614"/>
    <w:rsid w:val="00A83CDA"/>
    <w:rsid w:val="00A93C10"/>
    <w:rsid w:val="00AA2444"/>
    <w:rsid w:val="00AE793E"/>
    <w:rsid w:val="00B14AD4"/>
    <w:rsid w:val="00B16DB2"/>
    <w:rsid w:val="00B33808"/>
    <w:rsid w:val="00B5081A"/>
    <w:rsid w:val="00B55E60"/>
    <w:rsid w:val="00B600DA"/>
    <w:rsid w:val="00B63D8E"/>
    <w:rsid w:val="00B840E6"/>
    <w:rsid w:val="00BB5344"/>
    <w:rsid w:val="00BC0922"/>
    <w:rsid w:val="00BC2EE2"/>
    <w:rsid w:val="00BF3673"/>
    <w:rsid w:val="00C468F7"/>
    <w:rsid w:val="00C556DD"/>
    <w:rsid w:val="00C603AE"/>
    <w:rsid w:val="00C75B99"/>
    <w:rsid w:val="00CB6E42"/>
    <w:rsid w:val="00CD3CFF"/>
    <w:rsid w:val="00CF2D2A"/>
    <w:rsid w:val="00D139AC"/>
    <w:rsid w:val="00D26340"/>
    <w:rsid w:val="00D31D6B"/>
    <w:rsid w:val="00D468CA"/>
    <w:rsid w:val="00D80B75"/>
    <w:rsid w:val="00D9755C"/>
    <w:rsid w:val="00DC28F1"/>
    <w:rsid w:val="00DC5C2C"/>
    <w:rsid w:val="00DD2F44"/>
    <w:rsid w:val="00E264AE"/>
    <w:rsid w:val="00E32DE8"/>
    <w:rsid w:val="00E7010A"/>
    <w:rsid w:val="00E81D70"/>
    <w:rsid w:val="00E85F1E"/>
    <w:rsid w:val="00EA4EC7"/>
    <w:rsid w:val="00ED5F77"/>
    <w:rsid w:val="00F353E6"/>
    <w:rsid w:val="00F7607F"/>
    <w:rsid w:val="00FB1A4B"/>
    <w:rsid w:val="00FB2053"/>
    <w:rsid w:val="00FB38FC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9C91B7167D8145BF680C6BE0DABB63" ma:contentTypeVersion="0" ma:contentTypeDescription="Создание документа." ma:contentTypeScope="" ma:versionID="d6238b516fa9b73b0c388428c73ec3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133DC-0BDE-456C-BB5D-803A8E0DE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339B5-12E1-4EEE-82F7-8F3E89F7F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514EF-DBFC-463F-93F3-2B00422A5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D01C7-E5FE-4E92-89F0-F9A82A49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Викторовна</dc:creator>
  <cp:lastModifiedBy>Ivan Bykov</cp:lastModifiedBy>
  <cp:revision>7</cp:revision>
  <dcterms:created xsi:type="dcterms:W3CDTF">2021-02-12T08:26:00Z</dcterms:created>
  <dcterms:modified xsi:type="dcterms:W3CDTF">2021-02-19T08:28:00Z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0x010100549C91B7167D8145BF680C6BE0DABB63</vt:lpwstr>
  </property>
</Properties>
</file>