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7"/>
        <w:gridCol w:w="2268"/>
        <w:gridCol w:w="2268"/>
        <w:gridCol w:w="2268"/>
      </w:tblGrid>
      <w:tr w:rsidR="00F91646" w:rsidRPr="00F91646" w:rsidTr="00F916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Значение</w:t>
            </w:r>
          </w:p>
        </w:tc>
      </w:tr>
      <w:tr w:rsidR="00F91646" w:rsidRPr="00F91646" w:rsidTr="00F916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АДГ-630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АДГ-1000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АДГ-1600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Мощность номинальная на выходных клеммах,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Мощность максимальная в течение одного часа,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1760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6ДМ-21С(6ЧН21/21)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8ДМ-21С(8ЧН21/21)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12ДМ-21С(12ЧН21/21)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ГМ2-4ОМ4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ГМ4-4ОМ4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ГМ6-4ОМ4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Суммарная наработка на режиме максимальной мощности,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Временной интервал между режимами максимальной мощности,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ч</w:t>
            </w:r>
            <w:proofErr w:type="gram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Номинальная частота тока,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Род 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переменный, трехфазный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переменный, трехфазный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переменный, трехфазный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мм</w:t>
            </w:r>
            <w:proofErr w:type="gram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: длина × ширина × высота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4500×1620×2370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5379×1655×2280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6722×1928×2370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Ресурс до первой переборки,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Ресурс до капитального ремонта,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36000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Срок службы до списания,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 xml:space="preserve">Удельный расход топлива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168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масла на угар </w:t>
            </w:r>
            <w:proofErr w:type="gram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0,8</w:t>
            </w:r>
          </w:p>
        </w:tc>
      </w:tr>
    </w:tbl>
    <w:p w:rsidR="00707309" w:rsidRDefault="00707309" w:rsidP="00F91646"/>
    <w:p w:rsidR="00F91646" w:rsidRPr="00F91646" w:rsidRDefault="00F91646" w:rsidP="00F9164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proofErr w:type="spellStart"/>
      <w:r w:rsidRPr="00F91646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Characteristics</w:t>
      </w:r>
      <w:proofErr w:type="spellEnd"/>
      <w:r w:rsidRPr="00F91646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: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8"/>
        <w:gridCol w:w="2327"/>
        <w:gridCol w:w="2327"/>
        <w:gridCol w:w="2369"/>
      </w:tblGrid>
      <w:tr w:rsidR="00F91646" w:rsidRPr="00F91646" w:rsidTr="00F916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           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Value</w:t>
            </w:r>
            <w:proofErr w:type="spellEnd"/>
          </w:p>
        </w:tc>
      </w:tr>
      <w:tr w:rsidR="00F91646" w:rsidRPr="00F91646" w:rsidTr="00F916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ADG-630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ADG-1000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ADG-1600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Rated power at output terminals, kW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Maximum power for one hour, kW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1,760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motor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6DM-21S (6ChN21/21)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8DM-21S (8ChN21/21)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12DM-21S (12ChN21/21)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GM2-4ОМ4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GM4-4ОМ4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GM6-4ОМ4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Total operating time at maximum power mode,%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Time interval between maximum power modes, h, not 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Rated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current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frequency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Voltage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Current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three-phase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three-phase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three-phase</w:t>
            </w:r>
            <w:proofErr w:type="spellEnd"/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AC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Overall dimensions, mm: length × width ×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4,500×1,620×2,370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5,379×1,655×2,280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6,722×1,928×2,370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 xml:space="preserve">Service life before the first </w:t>
            </w: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lastRenderedPageBreak/>
              <w:t>overhaul,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12,000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lastRenderedPageBreak/>
              <w:t>Service before heavy overhaul,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36,000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Service life before decommissioning,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fuel consumption, g/hp*h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168</w:t>
            </w: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168</w:t>
            </w: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</w:tr>
      <w:tr w:rsidR="00F91646" w:rsidRPr="00F91646" w:rsidTr="00F916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burning oil consumption, g/hp*h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91646" w:rsidRPr="00F91646" w:rsidRDefault="00F91646" w:rsidP="00F91646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91646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0.8</w:t>
            </w:r>
          </w:p>
        </w:tc>
      </w:tr>
    </w:tbl>
    <w:p w:rsidR="00F91646" w:rsidRPr="00F91646" w:rsidRDefault="00F91646" w:rsidP="00F91646">
      <w:bookmarkStart w:id="0" w:name="_GoBack"/>
      <w:bookmarkEnd w:id="0"/>
    </w:p>
    <w:sectPr w:rsidR="00F91646" w:rsidRPr="00F91646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AA7F9-3479-49EB-B7F7-C8F8B74A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14</cp:revision>
  <dcterms:created xsi:type="dcterms:W3CDTF">2021-02-12T08:26:00Z</dcterms:created>
  <dcterms:modified xsi:type="dcterms:W3CDTF">2021-02-25T11:42:00Z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