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A0BB" w14:textId="77777777" w:rsidR="00ED3CB9" w:rsidRPr="00ED3CB9" w:rsidRDefault="00ED3CB9" w:rsidP="00ED3CB9">
      <w:pPr>
        <w:shd w:val="clear" w:color="auto" w:fill="FFFFFF"/>
        <w:spacing w:after="360" w:line="240" w:lineRule="auto"/>
        <w:rPr>
          <w:rFonts w:ascii="Roboto" w:eastAsia="Times New Roman" w:hAnsi="Roboto"/>
          <w:color w:val="555555"/>
          <w:sz w:val="23"/>
          <w:szCs w:val="23"/>
          <w:lang w:eastAsia="ru-RU"/>
        </w:rPr>
      </w:pPr>
      <w:r w:rsidRPr="00ED3CB9">
        <w:rPr>
          <w:rFonts w:ascii="Roboto" w:eastAsia="Times New Roman" w:hAnsi="Roboto"/>
          <w:color w:val="555555"/>
          <w:sz w:val="23"/>
          <w:szCs w:val="23"/>
          <w:lang w:eastAsia="ru-RU"/>
        </w:rPr>
        <w:t>Предприятие осуществляет ремонт следующих видов измерительной техники:  </w:t>
      </w:r>
    </w:p>
    <w:tbl>
      <w:tblPr>
        <w:tblW w:w="107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1"/>
        <w:gridCol w:w="5279"/>
        <w:gridCol w:w="2220"/>
        <w:gridCol w:w="2775"/>
      </w:tblGrid>
      <w:tr w:rsidR="00ED3CB9" w:rsidRPr="00ED3CB9" w14:paraId="1E6A71C6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323BE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№</w:t>
            </w:r>
          </w:p>
          <w:p w14:paraId="40FEE29A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7F8BA" w14:textId="77777777" w:rsidR="00ED3CB9" w:rsidRPr="00ED3CB9" w:rsidRDefault="00ED3CB9" w:rsidP="00ED3CB9">
            <w:pPr>
              <w:spacing w:after="36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Наименование группы средств измерений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DB5B0" w14:textId="77777777" w:rsidR="00ED3CB9" w:rsidRPr="00ED3CB9" w:rsidRDefault="00ED3CB9" w:rsidP="00ED3CB9">
            <w:pPr>
              <w:spacing w:after="36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Диапазон измерений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FEAAB" w14:textId="77777777" w:rsidR="00ED3CB9" w:rsidRPr="00ED3CB9" w:rsidRDefault="00ED3CB9" w:rsidP="00ED3CB9">
            <w:pPr>
              <w:spacing w:after="36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Характеристики, точности</w:t>
            </w:r>
          </w:p>
        </w:tc>
      </w:tr>
      <w:tr w:rsidR="00ED3CB9" w:rsidRPr="00ED3CB9" w14:paraId="68203E5C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B6FA0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63DE5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Логометры магнитоэлектрические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13BE8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[(-100).. 500] 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3F238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КТ 1,5</w:t>
            </w:r>
          </w:p>
        </w:tc>
      </w:tr>
      <w:tr w:rsidR="00ED3CB9" w:rsidRPr="00ED3CB9" w14:paraId="60EC6623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53E77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A3C6A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Генераторы сигналов НЧ</w:t>
            </w:r>
          </w:p>
          <w:p w14:paraId="212C788A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Генераторы прецизионные кварцевые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90B4B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 Гц ..30 МГц</w:t>
            </w:r>
          </w:p>
          <w:p w14:paraId="55D308D2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0,001 Гц .. 2 МГц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6528F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ПГ±(1 ..2) %</w:t>
            </w:r>
          </w:p>
          <w:p w14:paraId="3999EB80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ПГ±(3 .. 5)×10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-7</w:t>
            </w:r>
          </w:p>
        </w:tc>
      </w:tr>
      <w:tr w:rsidR="00ED3CB9" w:rsidRPr="00ED3CB9" w14:paraId="01D95620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74858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F4CEE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Генераторы стандартных сигналов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7350D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(0,01…1,02) ГГц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B37D3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-7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.. 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-6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)</w:t>
            </w:r>
          </w:p>
        </w:tc>
      </w:tr>
      <w:tr w:rsidR="00ED3CB9" w:rsidRPr="00ED3CB9" w14:paraId="1632808D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9AD25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41BAB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Частотомеры электронно-счетные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63492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0,005 Гц ..1,0 ГГц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B9E3D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ПГ±1×10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-8</w:t>
            </w:r>
          </w:p>
        </w:tc>
      </w:tr>
      <w:tr w:rsidR="00ED3CB9" w:rsidRPr="00ED3CB9" w14:paraId="69E0C717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A5466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4A938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Компараторы частоты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C8CDA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5; 10 МГц</w:t>
            </w:r>
          </w:p>
          <w:p w14:paraId="63147A49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(1 .. 50) МГц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41C5C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НСТБ (1×10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-9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.. 2×10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-13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)</w:t>
            </w:r>
          </w:p>
        </w:tc>
      </w:tr>
      <w:tr w:rsidR="00ED3CB9" w:rsidRPr="00ED3CB9" w14:paraId="09B36D1B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2BD1B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5DA965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Амперметры постоянного 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879CF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-6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…10)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5C641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КТ (0,2 .. 4)</w:t>
            </w:r>
          </w:p>
        </w:tc>
      </w:tr>
      <w:tr w:rsidR="00ED3CB9" w:rsidRPr="00ED3CB9" w14:paraId="6D94C0CD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D4ED8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68A7C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Вольтметры постоянного 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BA4F8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 мВ…1000В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4837B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КТ (0,2 .. 4)</w:t>
            </w:r>
          </w:p>
        </w:tc>
      </w:tr>
      <w:tr w:rsidR="00ED3CB9" w:rsidRPr="00ED3CB9" w14:paraId="21A84D36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55E5F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263EB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Амперметры переменного 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FD629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10мА...10А</w:t>
            </w:r>
          </w:p>
          <w:p w14:paraId="22F7A7AE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(40...55) 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88E50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КТ (1 .. 4)</w:t>
            </w:r>
          </w:p>
        </w:tc>
      </w:tr>
      <w:tr w:rsidR="00ED3CB9" w:rsidRPr="00ED3CB9" w14:paraId="167AD979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6C24B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8A17F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Вольтметры переменного 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84E58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(40... 55) Гц</w:t>
            </w:r>
          </w:p>
          <w:p w14:paraId="23424B34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(0,1…500)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BDD70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КТ (1 .. 4)</w:t>
            </w:r>
          </w:p>
        </w:tc>
      </w:tr>
      <w:tr w:rsidR="00ED3CB9" w:rsidRPr="00ED3CB9" w14:paraId="0E3CCFA4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5AAE3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97538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Омметры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2CC60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(0…×10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8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) Ом</w:t>
            </w:r>
          </w:p>
          <w:p w14:paraId="0E673FFE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 .. 500)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EA0D5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ПГ±1,0 %</w:t>
            </w:r>
          </w:p>
        </w:tc>
      </w:tr>
      <w:tr w:rsidR="00ED3CB9" w:rsidRPr="00ED3CB9" w14:paraId="48C2BE3B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68C43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FBD56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Измерители нестабильности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F3B4D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(0,1…1000)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2AF25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ПГ±(0,25...5) %</w:t>
            </w:r>
          </w:p>
          <w:p w14:paraId="551604CB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НСТБ 0,005 %</w:t>
            </w:r>
          </w:p>
        </w:tc>
      </w:tr>
      <w:tr w:rsidR="00ED3CB9" w:rsidRPr="00ED3CB9" w14:paraId="6AB4541D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8B925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3A6DE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Вольтметры универсальные цифровые</w:t>
            </w:r>
          </w:p>
          <w:p w14:paraId="2E15782D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(постоянного и переменного тока)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034E9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-9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-10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3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) В</w:t>
            </w:r>
          </w:p>
          <w:p w14:paraId="6AEA8AF6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(0..2) А</w:t>
            </w:r>
          </w:p>
          <w:p w14:paraId="42E1E1AC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20 Гц…100 кГц</w:t>
            </w:r>
          </w:p>
          <w:p w14:paraId="6E9B694F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-4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-10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3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) В</w:t>
            </w:r>
          </w:p>
          <w:p w14:paraId="5B23F621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(0…2) А</w:t>
            </w:r>
          </w:p>
          <w:p w14:paraId="0DA648B3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(0,001 Ом .. 20 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FC668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ПГ±(0,015.. 2,0) %</w:t>
            </w:r>
          </w:p>
          <w:p w14:paraId="0CAB5349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ПГ±(0,2 ..2,5) %</w:t>
            </w:r>
          </w:p>
          <w:p w14:paraId="23A6C048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4F2B5CCD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ПГ±(0,015.. 10) %</w:t>
            </w:r>
          </w:p>
          <w:p w14:paraId="4D940BB9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ПГ±(0,6.. 10) %</w:t>
            </w:r>
          </w:p>
          <w:p w14:paraId="43929D96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ПГ±(0,015.. 3,0) %</w:t>
            </w:r>
          </w:p>
        </w:tc>
      </w:tr>
      <w:tr w:rsidR="00ED3CB9" w:rsidRPr="00ED3CB9" w14:paraId="5684A334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BC776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FB510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Миллиомметр Е6-18/1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1ED52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0,1 мОм…100 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A39B4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КТ±1,5 %</w:t>
            </w:r>
          </w:p>
        </w:tc>
      </w:tr>
      <w:tr w:rsidR="00ED3CB9" w:rsidRPr="00ED3CB9" w14:paraId="415EFEEA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5E2A0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3DAB4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Измерители L, С,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A2FA4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100 Гц ..1 кГц</w:t>
            </w:r>
          </w:p>
          <w:p w14:paraId="17B270FC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0,01 пФ ..100 мкФ</w:t>
            </w:r>
          </w:p>
          <w:p w14:paraId="33A5352F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0,1 мкГн .. 1 Гн</w:t>
            </w:r>
          </w:p>
          <w:p w14:paraId="63F62A68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 Ом .. 10 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5CBEB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402CE50A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ПГ±0,6 %</w:t>
            </w:r>
          </w:p>
          <w:p w14:paraId="155B956A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ПГ±(0,14..0,6) %</w:t>
            </w:r>
          </w:p>
          <w:p w14:paraId="757FC2BF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ПГ±(0,3 .. 1,0) %</w:t>
            </w:r>
          </w:p>
        </w:tc>
      </w:tr>
      <w:tr w:rsidR="00ED3CB9" w:rsidRPr="00ED3CB9" w14:paraId="29CC2A68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635A4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4BE3B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Меры электрические сопротивления РЗЗ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29567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0,1 Ом…100 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A848F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КТ 0,2</w:t>
            </w:r>
          </w:p>
        </w:tc>
      </w:tr>
      <w:tr w:rsidR="00ED3CB9" w:rsidRPr="00ED3CB9" w14:paraId="73FCB4AC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3A410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9A9D8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Вольтметры электронные:</w:t>
            </w:r>
          </w:p>
          <w:p w14:paraId="78358780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переменного тока</w:t>
            </w:r>
          </w:p>
          <w:p w14:paraId="389C3701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5BF704CB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2E7FBB03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постоянного тока</w:t>
            </w:r>
          </w:p>
          <w:p w14:paraId="75361EB4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3844DD92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44F4FF62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селективные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6282C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4F6FE418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 Гц…1 ГГц</w:t>
            </w:r>
          </w:p>
          <w:p w14:paraId="128E4AD5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 мкВ…300 В</w:t>
            </w:r>
          </w:p>
          <w:p w14:paraId="77D9863F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6F0019EB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 мкв…300 В</w:t>
            </w:r>
          </w:p>
          <w:p w14:paraId="71EF3019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0015264C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466AE4C9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20 Гц…1000 МГц</w:t>
            </w:r>
          </w:p>
          <w:p w14:paraId="0DD7CF30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 мкВ…10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340F39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0738CCAF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29111A49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ПГ±(1 ..25) %</w:t>
            </w:r>
          </w:p>
          <w:p w14:paraId="102A2BA7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3CD963EF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 (1 .. 6) %</w:t>
            </w:r>
          </w:p>
          <w:p w14:paraId="7ADB9F7D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56826C2E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647CFE98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2A3FFDEA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ПГ±(6.. 15) %</w:t>
            </w:r>
          </w:p>
        </w:tc>
      </w:tr>
      <w:tr w:rsidR="00ED3CB9" w:rsidRPr="00ED3CB9" w14:paraId="72EA76EB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C334E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904E3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Усилители измерительные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D523C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5 Гц .. 400 МГц</w:t>
            </w:r>
          </w:p>
          <w:p w14:paraId="61C86C23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К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bscript"/>
                <w:lang w:eastAsia="ru-RU"/>
              </w:rPr>
              <w:t>ус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=100 дБ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95839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ПГ±(0,5 .. 25) дБ</w:t>
            </w:r>
          </w:p>
        </w:tc>
      </w:tr>
      <w:tr w:rsidR="00ED3CB9" w:rsidRPr="00ED3CB9" w14:paraId="18ABE40B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E10B03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02C75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Генераторы импульсов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67174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(0,1 ..2×10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8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) Гц</w:t>
            </w:r>
          </w:p>
          <w:p w14:paraId="2E1B26D0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 мВ .. 100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CD1D4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ПГ±(0,01 ..20) %</w:t>
            </w:r>
          </w:p>
          <w:p w14:paraId="1AFA8ACF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 (0,001 ..20) %</w:t>
            </w:r>
          </w:p>
        </w:tc>
      </w:tr>
      <w:tr w:rsidR="00ED3CB9" w:rsidRPr="00ED3CB9" w14:paraId="57C34F52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8405B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9AC09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Осциллографы электронно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softHyphen/>
              <w:t>лучевые одноканальные,</w:t>
            </w:r>
          </w:p>
          <w:p w14:paraId="0939D254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многоканальные, запоминающие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69A24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 Гц ..350 МГц</w:t>
            </w:r>
          </w:p>
          <w:p w14:paraId="5193FE57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 мкВ .. 300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13057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ПГ±(0,5 .. 25) %</w:t>
            </w:r>
          </w:p>
          <w:p w14:paraId="1DF84031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ПГ±(0,5 .. 25) %</w:t>
            </w:r>
          </w:p>
        </w:tc>
      </w:tr>
      <w:tr w:rsidR="00ED3CB9" w:rsidRPr="00ED3CB9" w14:paraId="149EEACD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6ED7A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168B7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Источники питания постоянного 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6B1703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(0,01...300) В</w:t>
            </w:r>
          </w:p>
          <w:p w14:paraId="745EA275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(0,01...10)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B5092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НСТБ±0,01 %</w:t>
            </w:r>
          </w:p>
        </w:tc>
      </w:tr>
      <w:tr w:rsidR="00ED3CB9" w:rsidRPr="00ED3CB9" w14:paraId="00046CAB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27465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809D5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Анализаторы спектра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DDA43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10 Гц .. 1000 МГц</w:t>
            </w:r>
          </w:p>
          <w:p w14:paraId="492B2AC9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0,3 мкВ .. 8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530F9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ПГ±(1 .. 40) %</w:t>
            </w:r>
          </w:p>
        </w:tc>
      </w:tr>
      <w:tr w:rsidR="00ED3CB9" w:rsidRPr="00ED3CB9" w14:paraId="08739D0A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9960A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DE723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Измерители нелинейных искажений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8E176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(0,03 ..  100) %</w:t>
            </w:r>
          </w:p>
          <w:p w14:paraId="4B1E4B1A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lastRenderedPageBreak/>
              <w:t>20 Гц .. 200 кГц</w:t>
            </w:r>
          </w:p>
          <w:p w14:paraId="6433F91D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0,3 мВ .. 100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8B11E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lastRenderedPageBreak/>
              <w:t>ПГ±(0,03 Кг + 0,02) %</w:t>
            </w:r>
          </w:p>
          <w:p w14:paraId="51DF8EBC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lastRenderedPageBreak/>
              <w:t>ПГ±(1,5.. 10) %</w:t>
            </w:r>
          </w:p>
        </w:tc>
      </w:tr>
      <w:tr w:rsidR="00ED3CB9" w:rsidRPr="00ED3CB9" w14:paraId="7EA25848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C3AD5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9F20B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Приборы для исследования АЧХ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762B7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20 Гц ... 1000 МГц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2F4B3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ПГ±(3×10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-4</w:t>
            </w: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.. 0,15) %</w:t>
            </w:r>
          </w:p>
        </w:tc>
      </w:tr>
      <w:tr w:rsidR="00ED3CB9" w:rsidRPr="00ED3CB9" w14:paraId="76615474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1B985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6E46D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Фазометры электронные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623E1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(0 .. 360) °С</w:t>
            </w:r>
          </w:p>
          <w:p w14:paraId="2A9B595D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5 Гц .. 1000 МГц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00A8C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ПГ±(0,1 .. 4) %</w:t>
            </w:r>
          </w:p>
        </w:tc>
      </w:tr>
      <w:tr w:rsidR="00ED3CB9" w:rsidRPr="00ED3CB9" w14:paraId="095DE083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1DDCE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6DE75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Измерители добротности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1184E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(5 .. 1000) ед</w:t>
            </w:r>
          </w:p>
          <w:p w14:paraId="0DAE2E19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50 кГц .. 35 МГц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B2CAD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ПГ±(4.. 25) %</w:t>
            </w:r>
          </w:p>
        </w:tc>
      </w:tr>
      <w:tr w:rsidR="00ED3CB9" w:rsidRPr="00ED3CB9" w14:paraId="48626658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AB836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9D96B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 </w:t>
            </w:r>
          </w:p>
          <w:p w14:paraId="0B16A3A2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Измерители комплексного коэффициента 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03572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(1 .. 1000) МГц</w:t>
            </w:r>
          </w:p>
          <w:p w14:paraId="7D5F4E12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КСВН (1,05 ..2,0)</w:t>
            </w:r>
          </w:p>
          <w:p w14:paraId="4C430BE3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0±180°</w:t>
            </w:r>
          </w:p>
          <w:p w14:paraId="432BED57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сеч. 7/3,04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CEF56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ПГ±(4,8.. 10) ×10</w:t>
            </w:r>
            <w:r w:rsidRPr="00ED3CB9">
              <w:rPr>
                <w:rFonts w:ascii="Roboto" w:eastAsia="Times New Roman" w:hAnsi="Roboto"/>
                <w:color w:val="555555"/>
                <w:sz w:val="17"/>
                <w:szCs w:val="17"/>
                <w:vertAlign w:val="superscript"/>
                <w:lang w:eastAsia="ru-RU"/>
              </w:rPr>
              <w:t>-2</w:t>
            </w:r>
          </w:p>
          <w:p w14:paraId="47B669B8" w14:textId="77777777" w:rsidR="00ED3CB9" w:rsidRPr="00ED3CB9" w:rsidRDefault="00ED3CB9" w:rsidP="00ED3CB9">
            <w:pPr>
              <w:spacing w:after="36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 5К %</w:t>
            </w:r>
          </w:p>
          <w:p w14:paraId="3C028984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ПГ±4,5°.. 10°</w:t>
            </w:r>
          </w:p>
        </w:tc>
      </w:tr>
      <w:tr w:rsidR="00ED3CB9" w:rsidRPr="00ED3CB9" w14:paraId="5DF919CC" w14:textId="77777777" w:rsidTr="00ED3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D0C33" w14:textId="77777777" w:rsidR="00ED3CB9" w:rsidRPr="00ED3CB9" w:rsidRDefault="00ED3CB9" w:rsidP="00ED3CB9">
            <w:pPr>
              <w:spacing w:after="0" w:line="240" w:lineRule="auto"/>
              <w:jc w:val="center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9A5EA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Генераторы сигналов специальной 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EF45A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0,001 Гц .. 990 кГц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0F237" w14:textId="77777777" w:rsidR="00ED3CB9" w:rsidRPr="00ED3CB9" w:rsidRDefault="00ED3CB9" w:rsidP="00ED3CB9">
            <w:pPr>
              <w:spacing w:after="0" w:line="240" w:lineRule="auto"/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</w:pPr>
            <w:r w:rsidRPr="00ED3CB9">
              <w:rPr>
                <w:rFonts w:ascii="Roboto" w:eastAsia="Times New Roman" w:hAnsi="Roboto"/>
                <w:color w:val="555555"/>
                <w:sz w:val="23"/>
                <w:szCs w:val="23"/>
                <w:lang w:eastAsia="ru-RU"/>
              </w:rPr>
              <w:t>ПГ±2 %</w:t>
            </w:r>
          </w:p>
        </w:tc>
      </w:tr>
    </w:tbl>
    <w:p w14:paraId="7C5977A1" w14:textId="77777777" w:rsidR="0034376A" w:rsidRPr="00ED3CB9" w:rsidRDefault="0034376A" w:rsidP="00ED3CB9"/>
    <w:sectPr w:rsidR="0034376A" w:rsidRPr="00ED3CB9" w:rsidSect="001D24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D24D7"/>
    <w:rsid w:val="001D27AC"/>
    <w:rsid w:val="0025287C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7627E"/>
    <w:rsid w:val="00694606"/>
    <w:rsid w:val="006C4442"/>
    <w:rsid w:val="00703419"/>
    <w:rsid w:val="007546C6"/>
    <w:rsid w:val="00762B77"/>
    <w:rsid w:val="007A41FE"/>
    <w:rsid w:val="007A7F18"/>
    <w:rsid w:val="007F68AB"/>
    <w:rsid w:val="008053FA"/>
    <w:rsid w:val="00833DB6"/>
    <w:rsid w:val="00844DA9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10362"/>
    <w:rsid w:val="00D1629A"/>
    <w:rsid w:val="00D44FFF"/>
    <w:rsid w:val="00D67A06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6</cp:revision>
  <cp:lastPrinted>2019-09-17T12:58:00Z</cp:lastPrinted>
  <dcterms:created xsi:type="dcterms:W3CDTF">2021-06-01T09:37:00Z</dcterms:created>
  <dcterms:modified xsi:type="dcterms:W3CDTF">2021-06-01T09:48:00Z</dcterms:modified>
</cp:coreProperties>
</file>