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A317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t>до</w:t>
      </w:r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br/>
        <w:t> </w:t>
      </w:r>
      <w:r w:rsidRPr="00BF2C01"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  <w:t> 100 </w:t>
      </w:r>
      <w:proofErr w:type="spellStart"/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t>Втч</w:t>
      </w:r>
      <w:proofErr w:type="spellEnd"/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t>/кг</w:t>
      </w:r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br/>
        <w:t> </w:t>
      </w:r>
    </w:p>
    <w:p w14:paraId="0EEA6AEC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C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плотность энергии батареи</w:t>
      </w:r>
    </w:p>
    <w:p w14:paraId="521490BD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  <w:t>IP 54</w:t>
      </w:r>
    </w:p>
    <w:p w14:paraId="7A01748E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C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степень защиты</w:t>
      </w:r>
      <w:r w:rsidRPr="00BF2C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батарей</w:t>
      </w:r>
    </w:p>
    <w:p w14:paraId="24E159E2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8CB349"/>
          <w:sz w:val="54"/>
          <w:szCs w:val="54"/>
          <w:vertAlign w:val="subscript"/>
          <w:lang w:eastAsia="ru-RU"/>
        </w:rPr>
        <w:t>-</w:t>
      </w:r>
      <w:proofErr w:type="gramStart"/>
      <w:r w:rsidRPr="00BF2C01"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  <w:t>45</w:t>
      </w:r>
      <w:r w:rsidRPr="00BF2C01">
        <w:rPr>
          <w:rFonts w:ascii="Arial" w:eastAsia="Times New Roman" w:hAnsi="Arial" w:cs="Arial"/>
          <w:b/>
          <w:bCs/>
          <w:color w:val="8CB349"/>
          <w:sz w:val="54"/>
          <w:szCs w:val="54"/>
          <w:vertAlign w:val="subscript"/>
          <w:lang w:eastAsia="ru-RU"/>
        </w:rPr>
        <w:t>..</w:t>
      </w:r>
      <w:proofErr w:type="gramEnd"/>
      <w:r w:rsidRPr="00BF2C01">
        <w:rPr>
          <w:rFonts w:ascii="Arial" w:eastAsia="Times New Roman" w:hAnsi="Arial" w:cs="Arial"/>
          <w:b/>
          <w:bCs/>
          <w:color w:val="8CB349"/>
          <w:sz w:val="54"/>
          <w:szCs w:val="54"/>
          <w:vertAlign w:val="subscript"/>
          <w:lang w:eastAsia="ru-RU"/>
        </w:rPr>
        <w:t xml:space="preserve"> +</w:t>
      </w:r>
      <w:r w:rsidRPr="00BF2C01">
        <w:rPr>
          <w:rFonts w:ascii="Arial" w:eastAsia="Times New Roman" w:hAnsi="Arial" w:cs="Arial"/>
          <w:b/>
          <w:bCs/>
          <w:color w:val="8CB349"/>
          <w:sz w:val="108"/>
          <w:szCs w:val="108"/>
          <w:lang w:eastAsia="ru-RU"/>
        </w:rPr>
        <w:t>50 </w:t>
      </w:r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t>°C</w:t>
      </w:r>
      <w:r w:rsidRPr="00BF2C01">
        <w:rPr>
          <w:rFonts w:ascii="Arial" w:eastAsia="Times New Roman" w:hAnsi="Arial" w:cs="Arial"/>
          <w:b/>
          <w:bCs/>
          <w:color w:val="8CB349"/>
          <w:spacing w:val="9"/>
          <w:sz w:val="18"/>
          <w:szCs w:val="18"/>
          <w:vertAlign w:val="superscript"/>
          <w:lang w:eastAsia="ru-RU"/>
        </w:rPr>
        <w:br/>
        <w:t> </w:t>
      </w:r>
    </w:p>
    <w:p w14:paraId="7441F4F6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2C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диапазон рабочих температур</w:t>
      </w:r>
    </w:p>
    <w:p w14:paraId="215F749C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  <w:t>Характеристики</w:t>
      </w:r>
    </w:p>
    <w:p w14:paraId="6609463B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Основные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1"/>
        <w:gridCol w:w="2894"/>
        <w:gridCol w:w="2620"/>
        <w:gridCol w:w="2635"/>
      </w:tblGrid>
      <w:tr w:rsidR="00BF2C01" w:rsidRPr="00BF2C01" w14:paraId="140DFA99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CD8432B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F95742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ЛИАБ 78ТК Т02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395EA7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950991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88ТТИг</w:t>
            </w:r>
          </w:p>
        </w:tc>
      </w:tr>
      <w:tr w:rsidR="00BF2C01" w:rsidRPr="00BF2C01" w14:paraId="40FCC194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75380F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Система охлаждения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9888011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воздушная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4A5E65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воздушная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81789B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гибридная</w:t>
            </w:r>
          </w:p>
        </w:tc>
      </w:tr>
      <w:tr w:rsidR="00BF2C01" w:rsidRPr="00BF2C01" w14:paraId="1FC5FB6E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B9B1A7D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Номинальная энергоемкость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854117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78 </w:t>
            </w:r>
            <w:proofErr w:type="spellStart"/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кВтч</w:t>
            </w:r>
            <w:proofErr w:type="spellEnd"/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C2DE255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88 </w:t>
            </w:r>
            <w:proofErr w:type="spellStart"/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кВтч</w:t>
            </w:r>
            <w:proofErr w:type="spellEnd"/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750BF4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88 </w:t>
            </w:r>
            <w:proofErr w:type="spellStart"/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кВтч</w:t>
            </w:r>
            <w:proofErr w:type="spellEnd"/>
          </w:p>
        </w:tc>
      </w:tr>
      <w:tr w:rsidR="00BF2C01" w:rsidRPr="00BF2C01" w14:paraId="079B682F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94B6423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Номинальное напряжение батареи*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C4D368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460 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931D281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614 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7656332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614 В</w:t>
            </w:r>
          </w:p>
        </w:tc>
      </w:tr>
      <w:tr w:rsidR="00BF2C01" w:rsidRPr="00BF2C01" w14:paraId="533C50A5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FF87FA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Номинальное напряжение аккумуляторного модуля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B462CCB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230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E313CCA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153.5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1F5F172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153.5 В</w:t>
            </w:r>
          </w:p>
        </w:tc>
      </w:tr>
      <w:tr w:rsidR="00BF2C01" w:rsidRPr="00BF2C01" w14:paraId="1834C277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EEA68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lastRenderedPageBreak/>
              <w:t>Габариты (</w:t>
            </w:r>
            <w:proofErr w:type="spellStart"/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ДхШхВ</w:t>
            </w:r>
            <w:proofErr w:type="spellEnd"/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D78738C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 модуля</w:t>
            </w:r>
          </w:p>
          <w:p w14:paraId="30F5932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2040х445х610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81B4271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 модуля</w:t>
            </w:r>
          </w:p>
          <w:p w14:paraId="28D0CBE2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1140х540х350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D2A66FA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5* модулей</w:t>
            </w:r>
          </w:p>
          <w:p w14:paraId="0EBD88C6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1140х540х350</w:t>
            </w:r>
          </w:p>
        </w:tc>
      </w:tr>
      <w:tr w:rsidR="00BF2C01" w:rsidRPr="00BF2C01" w14:paraId="4EFBB089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B14FAFD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Масса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EED98BF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1250 кг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C09B33F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880 кг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2E6C4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900 кг</w:t>
            </w:r>
          </w:p>
        </w:tc>
      </w:tr>
      <w:tr w:rsidR="00BF2C01" w:rsidRPr="00BF2C01" w14:paraId="100975E8" w14:textId="77777777" w:rsidTr="00BF2C01">
        <w:trPr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8B05714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* - 4 аккумуляторных модуля и 1 модуль системы охлаждения</w:t>
            </w:r>
          </w:p>
        </w:tc>
      </w:tr>
      <w:tr w:rsidR="00BF2C01" w:rsidRPr="00BF2C01" w14:paraId="65B79272" w14:textId="77777777" w:rsidTr="00BF2C01">
        <w:trPr>
          <w:tblCellSpacing w:w="15" w:type="dxa"/>
        </w:trPr>
        <w:tc>
          <w:tcPr>
            <w:tcW w:w="0" w:type="auto"/>
            <w:gridSpan w:val="4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5FCFE6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t>Заряд</w:t>
            </w:r>
          </w:p>
        </w:tc>
      </w:tr>
      <w:tr w:rsidR="00BF2C01" w:rsidRPr="00BF2C01" w14:paraId="7F833EC6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E7A1CF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Максимальный ток заряда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DB72699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170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6508BC2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144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0E529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144 А</w:t>
            </w:r>
          </w:p>
        </w:tc>
      </w:tr>
      <w:tr w:rsidR="00BF2C01" w:rsidRPr="00BF2C01" w14:paraId="5F0EF063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90C1C8D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Максимальное напряжение при заряде, не более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0B03959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532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394C2E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710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D06F5C3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710 В</w:t>
            </w:r>
          </w:p>
        </w:tc>
      </w:tr>
      <w:tr w:rsidR="00BF2C01" w:rsidRPr="00BF2C01" w14:paraId="4B77A3FD" w14:textId="77777777" w:rsidTr="00BF2C01">
        <w:trPr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B28E8CB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t>Разряд</w:t>
            </w:r>
          </w:p>
        </w:tc>
      </w:tr>
      <w:tr w:rsidR="00BF2C01" w:rsidRPr="00BF2C01" w14:paraId="686855E5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7DAFE7F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Максимальный длительный ток разряда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6222F5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400 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AE3DC2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288 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281CB7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288 А</w:t>
            </w:r>
          </w:p>
        </w:tc>
      </w:tr>
      <w:tr w:rsidR="00BF2C01" w:rsidRPr="00BF2C01" w14:paraId="602073F0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5B42A15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Максимальный кратковременный ток разряда, 10сек.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BBF0CB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600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B57C550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430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139593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430 А</w:t>
            </w:r>
          </w:p>
        </w:tc>
      </w:tr>
    </w:tbl>
    <w:p w14:paraId="580C99AC" w14:textId="77777777" w:rsidR="00BF2C01" w:rsidRPr="00BF2C01" w:rsidRDefault="00BF2C01" w:rsidP="00BF2C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BF2C01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Дополнительные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1"/>
        <w:gridCol w:w="3652"/>
        <w:gridCol w:w="2278"/>
        <w:gridCol w:w="2279"/>
      </w:tblGrid>
      <w:tr w:rsidR="00BF2C01" w:rsidRPr="00BF2C01" w14:paraId="637C0151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670535E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E3B2EF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ЛИАБ 78ТК Т02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F859046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1FC9F67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88ТТИг</w:t>
            </w:r>
          </w:p>
        </w:tc>
      </w:tr>
      <w:tr w:rsidR="00BF2C01" w:rsidRPr="00BF2C01" w14:paraId="5CBD9DC4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74B648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Конструкция корпуса модуля по ГОСТ 14254-2015, не ниже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25C82A9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Ip54 аккумуляторный отсек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20D4B4A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Ip54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30E0AB5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Ip54</w:t>
            </w:r>
          </w:p>
        </w:tc>
      </w:tr>
      <w:tr w:rsidR="00BF2C01" w:rsidRPr="00BF2C01" w14:paraId="6536E52E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15A5B24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Климатическое исполнение по ГОСТ 15150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2676658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У3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3CE17F5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У2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479F19D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У2</w:t>
            </w:r>
          </w:p>
        </w:tc>
      </w:tr>
      <w:tr w:rsidR="00BF2C01" w:rsidRPr="00BF2C01" w14:paraId="27D05C3C" w14:textId="77777777" w:rsidTr="00BF2C01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6030B0D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lastRenderedPageBreak/>
              <w:t>Рабочая температура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DCBB66F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-40°C ~ 40°C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B228974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-45°C ~ 50°C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7000BC6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-45°C ~ 50°C</w:t>
            </w:r>
          </w:p>
        </w:tc>
      </w:tr>
      <w:tr w:rsidR="00BF2C01" w:rsidRPr="00BF2C01" w14:paraId="1DB22700" w14:textId="77777777" w:rsidTr="00BF2C01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F6F3133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Саморазряд, не более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7BF75B3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133DC1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834D3E6" w14:textId="77777777" w:rsidR="00BF2C01" w:rsidRPr="00BF2C01" w:rsidRDefault="00BF2C01" w:rsidP="00BF2C01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BF2C01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</w:tr>
    </w:tbl>
    <w:p w14:paraId="14F4D0CA" w14:textId="4B644D39" w:rsidR="00D71369" w:rsidRPr="00C96001" w:rsidRDefault="00D71369" w:rsidP="00C96001"/>
    <w:sectPr w:rsidR="00D71369" w:rsidRPr="00C96001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39D"/>
    <w:multiLevelType w:val="multilevel"/>
    <w:tmpl w:val="DD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33927"/>
    <w:rsid w:val="00153D78"/>
    <w:rsid w:val="00162973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5E1B11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83CC9"/>
    <w:rsid w:val="00AC6DE3"/>
    <w:rsid w:val="00B14E7C"/>
    <w:rsid w:val="00B477C7"/>
    <w:rsid w:val="00B70E8A"/>
    <w:rsid w:val="00BF2C01"/>
    <w:rsid w:val="00C05E0A"/>
    <w:rsid w:val="00C30B37"/>
    <w:rsid w:val="00C5494C"/>
    <w:rsid w:val="00C96001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17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55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38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6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07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7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819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891592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34</cp:revision>
  <cp:lastPrinted>2019-09-17T12:58:00Z</cp:lastPrinted>
  <dcterms:created xsi:type="dcterms:W3CDTF">2021-06-01T09:37:00Z</dcterms:created>
  <dcterms:modified xsi:type="dcterms:W3CDTF">2021-07-07T00:36:00Z</dcterms:modified>
</cp:coreProperties>
</file>